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3E26E9C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0E1EEF">
        <w:rPr>
          <w:noProof w:val="0"/>
          <w:sz w:val="24"/>
          <w:szCs w:val="24"/>
        </w:rPr>
        <w:t>2</w:t>
      </w:r>
      <w:r w:rsidR="00251DDB">
        <w:rPr>
          <w:noProof w:val="0"/>
          <w:sz w:val="24"/>
          <w:szCs w:val="24"/>
        </w:rPr>
        <w:t>1</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2049F8">
        <w:rPr>
          <w:bCs/>
          <w:noProof w:val="0"/>
          <w:sz w:val="24"/>
          <w:szCs w:val="24"/>
        </w:rPr>
        <w:t>23</w:t>
      </w:r>
      <w:r w:rsidR="00CA4EF1">
        <w:rPr>
          <w:bCs/>
          <w:noProof w:val="0"/>
          <w:sz w:val="24"/>
          <w:szCs w:val="24"/>
        </w:rPr>
        <w:t>4128</w:t>
      </w:r>
    </w:p>
    <w:p w14:paraId="26EC66FE" w14:textId="18AE5389" w:rsidR="00CD4C7B" w:rsidRPr="003139CE" w:rsidRDefault="00251DDB" w:rsidP="00CD4C7B">
      <w:pPr>
        <w:pStyle w:val="Header"/>
        <w:tabs>
          <w:tab w:val="right" w:pos="9639"/>
        </w:tabs>
        <w:rPr>
          <w:bCs/>
          <w:noProof w:val="0"/>
          <w:sz w:val="24"/>
          <w:szCs w:val="24"/>
          <w:lang w:val="en-US"/>
        </w:rPr>
      </w:pPr>
      <w:r>
        <w:rPr>
          <w:rFonts w:cs="Arial"/>
          <w:sz w:val="24"/>
          <w:szCs w:val="24"/>
          <w:lang w:val="en-US"/>
        </w:rPr>
        <w:t>Toulouse</w:t>
      </w:r>
      <w:r w:rsidR="000E1EEF">
        <w:rPr>
          <w:rFonts w:cs="Arial"/>
          <w:sz w:val="24"/>
          <w:szCs w:val="24"/>
          <w:lang w:val="en-US"/>
        </w:rPr>
        <w:t xml:space="preserve">, </w:t>
      </w:r>
      <w:r>
        <w:rPr>
          <w:rFonts w:cs="Arial"/>
          <w:sz w:val="24"/>
          <w:szCs w:val="24"/>
          <w:lang w:val="en-US"/>
        </w:rPr>
        <w:t>France</w:t>
      </w:r>
      <w:r w:rsidR="00A15EDA" w:rsidRPr="00A15EDA">
        <w:rPr>
          <w:rFonts w:cs="Arial"/>
          <w:sz w:val="24"/>
          <w:szCs w:val="24"/>
          <w:lang w:val="en-US"/>
        </w:rPr>
        <w:t xml:space="preserve">, </w:t>
      </w:r>
      <w:r w:rsidR="000E1EEF">
        <w:rPr>
          <w:rFonts w:cs="Arial"/>
          <w:sz w:val="24"/>
          <w:szCs w:val="24"/>
          <w:lang w:val="en-US"/>
        </w:rPr>
        <w:t>2</w:t>
      </w:r>
      <w:r>
        <w:rPr>
          <w:rFonts w:cs="Arial"/>
          <w:sz w:val="24"/>
          <w:szCs w:val="24"/>
          <w:lang w:val="en-US"/>
        </w:rPr>
        <w:t>1</w:t>
      </w:r>
      <w:r w:rsidR="00A15EDA" w:rsidRPr="00A15EDA">
        <w:rPr>
          <w:rFonts w:cs="Arial"/>
          <w:sz w:val="24"/>
          <w:szCs w:val="24"/>
          <w:lang w:val="en-US"/>
        </w:rPr>
        <w:t xml:space="preserve"> – 2</w:t>
      </w:r>
      <w:r>
        <w:rPr>
          <w:rFonts w:cs="Arial"/>
          <w:sz w:val="24"/>
          <w:szCs w:val="24"/>
          <w:lang w:val="en-US"/>
        </w:rPr>
        <w:t>5</w:t>
      </w:r>
      <w:r w:rsidR="00A15EDA" w:rsidRPr="00A15EDA">
        <w:rPr>
          <w:rFonts w:cs="Arial"/>
          <w:sz w:val="24"/>
          <w:szCs w:val="24"/>
          <w:lang w:val="en-US"/>
        </w:rPr>
        <w:t xml:space="preserve"> </w:t>
      </w:r>
      <w:r>
        <w:rPr>
          <w:rFonts w:cs="Arial"/>
          <w:sz w:val="24"/>
          <w:szCs w:val="24"/>
          <w:lang w:val="en-US"/>
        </w:rPr>
        <w:t>Aug</w:t>
      </w:r>
      <w:r w:rsidR="003139CE" w:rsidRPr="003139CE">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1465266A"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113F5F">
        <w:rPr>
          <w:rFonts w:cs="Arial"/>
          <w:b/>
          <w:bCs/>
          <w:sz w:val="24"/>
          <w:lang w:val="en-US" w:eastAsia="ja-JP"/>
        </w:rPr>
        <w:t>11.</w:t>
      </w:r>
      <w:r w:rsidR="00251DDB">
        <w:rPr>
          <w:rFonts w:cs="Arial"/>
          <w:b/>
          <w:bCs/>
          <w:sz w:val="24"/>
          <w:lang w:val="en-US" w:eastAsia="ja-JP"/>
        </w:rPr>
        <w:t>3</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690573B5" w:rsidR="00CD4C7B" w:rsidRDefault="00CD4C7B" w:rsidP="7D87F8A4">
      <w:pPr>
        <w:ind w:left="1985" w:hanging="1985"/>
        <w:rPr>
          <w:rFonts w:ascii="Arial" w:hAnsi="Arial" w:cs="Arial"/>
          <w:b/>
          <w:bCs/>
          <w:sz w:val="24"/>
          <w:szCs w:val="24"/>
        </w:rPr>
      </w:pPr>
      <w:r w:rsidRPr="7D87F8A4">
        <w:rPr>
          <w:rFonts w:ascii="Arial" w:hAnsi="Arial" w:cs="Arial"/>
          <w:b/>
          <w:bCs/>
          <w:sz w:val="24"/>
          <w:szCs w:val="24"/>
        </w:rPr>
        <w:t>Title:</w:t>
      </w:r>
      <w:r>
        <w:tab/>
      </w:r>
      <w:r w:rsidR="004F7375">
        <w:rPr>
          <w:rFonts w:ascii="Arial" w:hAnsi="Arial" w:cs="Arial"/>
          <w:b/>
          <w:bCs/>
          <w:sz w:val="24"/>
          <w:szCs w:val="24"/>
        </w:rPr>
        <w:t xml:space="preserve">Further discussion </w:t>
      </w:r>
      <w:r w:rsidR="0041047F">
        <w:rPr>
          <w:rFonts w:ascii="Arial" w:hAnsi="Arial" w:cs="Arial"/>
          <w:b/>
          <w:bCs/>
          <w:sz w:val="24"/>
          <w:szCs w:val="24"/>
        </w:rPr>
        <w:t xml:space="preserve">on </w:t>
      </w:r>
      <w:proofErr w:type="spellStart"/>
      <w:r w:rsidR="004F7375">
        <w:rPr>
          <w:rFonts w:ascii="Arial" w:hAnsi="Arial" w:cs="Arial"/>
          <w:b/>
          <w:bCs/>
          <w:sz w:val="24"/>
          <w:szCs w:val="24"/>
        </w:rPr>
        <w:t>QoE</w:t>
      </w:r>
      <w:proofErr w:type="spellEnd"/>
      <w:r w:rsidR="004F7375">
        <w:rPr>
          <w:rFonts w:ascii="Arial" w:hAnsi="Arial" w:cs="Arial"/>
          <w:b/>
          <w:bCs/>
          <w:sz w:val="24"/>
          <w:szCs w:val="24"/>
        </w:rPr>
        <w:t>/</w:t>
      </w:r>
      <w:proofErr w:type="spellStart"/>
      <w:r w:rsidR="004F7375">
        <w:rPr>
          <w:rFonts w:ascii="Arial" w:hAnsi="Arial" w:cs="Arial"/>
          <w:b/>
          <w:bCs/>
          <w:sz w:val="24"/>
          <w:szCs w:val="24"/>
        </w:rPr>
        <w:t>RVQoE</w:t>
      </w:r>
      <w:proofErr w:type="spellEnd"/>
      <w:r w:rsidR="004F7375">
        <w:rPr>
          <w:rFonts w:ascii="Arial" w:hAnsi="Arial" w:cs="Arial"/>
          <w:b/>
          <w:bCs/>
          <w:sz w:val="24"/>
          <w:szCs w:val="24"/>
        </w:rPr>
        <w:t xml:space="preserve"> measurement</w:t>
      </w:r>
      <w:r w:rsidR="00251DDB">
        <w:rPr>
          <w:rFonts w:ascii="Arial" w:hAnsi="Arial" w:cs="Arial"/>
          <w:b/>
          <w:bCs/>
          <w:sz w:val="24"/>
          <w:szCs w:val="24"/>
        </w:rPr>
        <w:t xml:space="preserve"> report </w:t>
      </w:r>
      <w:r w:rsidR="004F7375">
        <w:rPr>
          <w:rFonts w:ascii="Arial" w:hAnsi="Arial" w:cs="Arial"/>
          <w:b/>
          <w:bCs/>
          <w:sz w:val="24"/>
          <w:szCs w:val="24"/>
        </w:rPr>
        <w:t>continuity</w:t>
      </w:r>
      <w:r w:rsidR="005E7C3A">
        <w:rPr>
          <w:rFonts w:ascii="Arial" w:hAnsi="Arial" w:cs="Arial"/>
          <w:b/>
          <w:bCs/>
          <w:sz w:val="24"/>
          <w:szCs w:val="24"/>
        </w:rPr>
        <w:t xml:space="preserve"> and RAN overload in NR-DC</w:t>
      </w:r>
    </w:p>
    <w:p w14:paraId="6A393A4E" w14:textId="355E426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0324C">
        <w:rPr>
          <w:rFonts w:ascii="Arial" w:hAnsi="Arial" w:cs="Arial"/>
          <w:b/>
          <w:bCs/>
          <w:sz w:val="24"/>
        </w:rPr>
        <w:t>Discussion and Decision</w:t>
      </w:r>
    </w:p>
    <w:p w14:paraId="17ED138E" w14:textId="1108C8B3" w:rsidR="00C61556" w:rsidRPr="00C61556" w:rsidRDefault="00CD4C7B" w:rsidP="00C61556">
      <w:pPr>
        <w:pStyle w:val="Heading1"/>
      </w:pPr>
      <w:r w:rsidRPr="006E13D1">
        <w:t>1</w:t>
      </w:r>
      <w:r w:rsidRPr="006E13D1">
        <w:tab/>
      </w:r>
      <w:r w:rsidR="0056573F">
        <w:t>Introduction</w:t>
      </w:r>
    </w:p>
    <w:p w14:paraId="31178B8C" w14:textId="1A427C75" w:rsidR="00C4502D" w:rsidRDefault="00C4502D" w:rsidP="00C4502D">
      <w:r>
        <w:t xml:space="preserve">Under current RAN3 discussion with respect to the </w:t>
      </w:r>
      <w:proofErr w:type="spellStart"/>
      <w:r>
        <w:t>RVQoE</w:t>
      </w:r>
      <w:proofErr w:type="spellEnd"/>
      <w:r>
        <w:t xml:space="preserve"> configuration framework the below agreements were made in RAN3#119bis-e and RAN3#120 respectively:</w:t>
      </w:r>
    </w:p>
    <w:p w14:paraId="6F51386C" w14:textId="27EF47CD" w:rsidR="00C4502D" w:rsidRPr="009C2F15" w:rsidRDefault="00C4502D" w:rsidP="00C4502D">
      <w:pPr>
        <w:spacing w:after="100" w:afterAutospacing="1"/>
        <w:rPr>
          <w:rFonts w:eastAsia="MS Mincho" w:cs="Calibri"/>
          <w:i/>
          <w:iCs/>
          <w:color w:val="00B050"/>
          <w:kern w:val="2"/>
          <w:sz w:val="16"/>
          <w:szCs w:val="16"/>
        </w:rPr>
      </w:pPr>
      <w:r w:rsidRPr="009C2F15">
        <w:rPr>
          <w:rFonts w:eastAsia="MS Mincho" w:cs="Calibri"/>
          <w:i/>
          <w:iCs/>
          <w:color w:val="00B050"/>
          <w:kern w:val="2"/>
          <w:sz w:val="16"/>
          <w:szCs w:val="16"/>
        </w:rPr>
        <w:t xml:space="preserve">The node that has initially configured a UE in NR-DC with an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 configuration can modify and release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 configuration </w:t>
      </w:r>
      <w:proofErr w:type="gramStart"/>
      <w:r w:rsidRPr="009C2F15">
        <w:rPr>
          <w:rFonts w:eastAsia="MS Mincho" w:cs="Calibri"/>
          <w:i/>
          <w:iCs/>
          <w:color w:val="00B050"/>
          <w:kern w:val="2"/>
          <w:sz w:val="16"/>
          <w:szCs w:val="16"/>
        </w:rPr>
        <w:t>as long as</w:t>
      </w:r>
      <w:proofErr w:type="gramEnd"/>
      <w:r w:rsidRPr="009C2F15">
        <w:rPr>
          <w:rFonts w:eastAsia="MS Mincho" w:cs="Calibri"/>
          <w:i/>
          <w:iCs/>
          <w:color w:val="00B050"/>
          <w:kern w:val="2"/>
          <w:sz w:val="16"/>
          <w:szCs w:val="16"/>
        </w:rPr>
        <w:t xml:space="preserve"> this node serves the UE</w:t>
      </w:r>
      <w:r w:rsidR="00B13A9F">
        <w:rPr>
          <w:rFonts w:eastAsia="MS Mincho" w:cs="Calibri"/>
          <w:i/>
          <w:iCs/>
          <w:color w:val="00B050"/>
          <w:kern w:val="2"/>
          <w:sz w:val="16"/>
          <w:szCs w:val="16"/>
        </w:rPr>
        <w:t>.</w:t>
      </w:r>
    </w:p>
    <w:p w14:paraId="19EE7AC7" w14:textId="77777777" w:rsidR="00C4502D" w:rsidRPr="009C2F15" w:rsidRDefault="00C4502D" w:rsidP="00C4502D">
      <w:pPr>
        <w:spacing w:after="100" w:afterAutospacing="1"/>
        <w:rPr>
          <w:rFonts w:eastAsia="MS Mincho" w:cs="Calibri"/>
          <w:i/>
          <w:iCs/>
          <w:color w:val="00B050"/>
          <w:kern w:val="2"/>
          <w:sz w:val="16"/>
          <w:szCs w:val="16"/>
        </w:rPr>
      </w:pPr>
      <w:r w:rsidRPr="009C2F15">
        <w:rPr>
          <w:rFonts w:eastAsia="MS Mincho" w:cs="Calibri"/>
          <w:i/>
          <w:iCs/>
          <w:color w:val="00B050"/>
          <w:kern w:val="2"/>
          <w:sz w:val="16"/>
          <w:szCs w:val="16"/>
        </w:rPr>
        <w:t xml:space="preserve">When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-configuring node receives an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 report and determines that the non-</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-configuring node provides the bearer(s) for the application session,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-configuring node indicates that to the non-</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-configuring node. FFS whether the indication is explicit or implicit.</w:t>
      </w:r>
    </w:p>
    <w:p w14:paraId="6CE8DB5D" w14:textId="77777777" w:rsidR="00C4502D" w:rsidRPr="009C2F15" w:rsidRDefault="00C4502D" w:rsidP="00C4502D">
      <w:pPr>
        <w:spacing w:after="100" w:afterAutospacing="1"/>
        <w:rPr>
          <w:rFonts w:eastAsia="MS Mincho" w:cs="Calibri"/>
          <w:i/>
          <w:iCs/>
          <w:color w:val="00B050"/>
          <w:kern w:val="2"/>
          <w:sz w:val="16"/>
          <w:szCs w:val="16"/>
        </w:rPr>
      </w:pPr>
      <w:r w:rsidRPr="009C2F15">
        <w:rPr>
          <w:rFonts w:eastAsia="MS Mincho" w:cs="Calibri"/>
          <w:i/>
          <w:iCs/>
          <w:color w:val="00B050"/>
          <w:kern w:val="2"/>
          <w:sz w:val="16"/>
          <w:szCs w:val="16"/>
        </w:rPr>
        <w:t>In the response, the non-</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-configuring node:</w:t>
      </w:r>
    </w:p>
    <w:p w14:paraId="3C346C08" w14:textId="77777777" w:rsidR="00C4502D" w:rsidRPr="009C2F15" w:rsidRDefault="00C4502D" w:rsidP="00C4502D">
      <w:pPr>
        <w:numPr>
          <w:ilvl w:val="0"/>
          <w:numId w:val="14"/>
        </w:numPr>
        <w:spacing w:after="100" w:afterAutospacing="1" w:line="256" w:lineRule="auto"/>
        <w:rPr>
          <w:rFonts w:eastAsia="MS Mincho" w:cs="Calibri"/>
          <w:i/>
          <w:iCs/>
          <w:color w:val="00B050"/>
          <w:kern w:val="2"/>
          <w:sz w:val="16"/>
          <w:szCs w:val="16"/>
        </w:rPr>
      </w:pPr>
      <w:r w:rsidRPr="009C2F15">
        <w:rPr>
          <w:rFonts w:eastAsia="MS Mincho" w:cs="Calibri"/>
          <w:i/>
          <w:iCs/>
          <w:color w:val="00B050"/>
          <w:kern w:val="2"/>
          <w:sz w:val="16"/>
          <w:szCs w:val="16"/>
        </w:rPr>
        <w:t xml:space="preserve">Can indicate to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-configuring node that it does not want to receive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 reports.</w:t>
      </w:r>
    </w:p>
    <w:p w14:paraId="42214274" w14:textId="77777777" w:rsidR="00C4502D" w:rsidRPr="009C2F15" w:rsidRDefault="00C4502D" w:rsidP="00C4502D">
      <w:pPr>
        <w:numPr>
          <w:ilvl w:val="0"/>
          <w:numId w:val="14"/>
        </w:numPr>
        <w:spacing w:after="100" w:afterAutospacing="1" w:line="256" w:lineRule="auto"/>
        <w:rPr>
          <w:rFonts w:eastAsia="MS Mincho" w:cs="Calibri"/>
          <w:i/>
          <w:iCs/>
          <w:color w:val="00B050"/>
          <w:kern w:val="2"/>
          <w:sz w:val="16"/>
          <w:szCs w:val="16"/>
        </w:rPr>
      </w:pPr>
      <w:r w:rsidRPr="009C2F15">
        <w:rPr>
          <w:rFonts w:eastAsia="MS Mincho" w:cs="Calibri"/>
          <w:i/>
          <w:iCs/>
          <w:color w:val="00B050"/>
          <w:kern w:val="2"/>
          <w:sz w:val="16"/>
          <w:szCs w:val="16"/>
        </w:rPr>
        <w:t xml:space="preserve">Can indicate whether it prefers to receive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 reports directly from the UE.</w:t>
      </w:r>
    </w:p>
    <w:p w14:paraId="3EEE65F3" w14:textId="50034D46" w:rsidR="00AC2226" w:rsidRPr="00AC2226" w:rsidRDefault="00C4502D" w:rsidP="00AC2226">
      <w:pPr>
        <w:numPr>
          <w:ilvl w:val="0"/>
          <w:numId w:val="14"/>
        </w:numPr>
        <w:spacing w:after="100" w:afterAutospacing="1" w:line="256" w:lineRule="auto"/>
        <w:rPr>
          <w:rFonts w:eastAsia="MS Mincho" w:cs="Calibri"/>
          <w:i/>
          <w:iCs/>
          <w:color w:val="00B050"/>
          <w:kern w:val="2"/>
          <w:sz w:val="16"/>
          <w:szCs w:val="16"/>
        </w:rPr>
      </w:pPr>
      <w:r w:rsidRPr="009C2F15">
        <w:rPr>
          <w:rFonts w:eastAsia="MS Mincho" w:cs="Calibri"/>
          <w:i/>
          <w:iCs/>
          <w:color w:val="00B050"/>
          <w:kern w:val="2"/>
          <w:sz w:val="16"/>
          <w:szCs w:val="16"/>
        </w:rPr>
        <w:t xml:space="preserve">Can indicate to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-configuring node its preferred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 configuration parameters, based on which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-configuring node should modify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 configuration.</w:t>
      </w:r>
    </w:p>
    <w:p w14:paraId="79D3E03C" w14:textId="0CACD43E" w:rsidR="00C61556" w:rsidRPr="00C61556" w:rsidRDefault="00C4502D" w:rsidP="00A358E4">
      <w:r>
        <w:t>Moreover, o</w:t>
      </w:r>
      <w:r w:rsidR="00C61556" w:rsidRPr="00C61556">
        <w:t xml:space="preserve">ne of the main open points to be further discussed as outcome in RAN3#119bis-e was the maintenance of </w:t>
      </w:r>
      <w:proofErr w:type="spellStart"/>
      <w:r w:rsidR="00C61556" w:rsidRPr="00C61556">
        <w:t>QoE</w:t>
      </w:r>
      <w:proofErr w:type="spellEnd"/>
      <w:r w:rsidR="00C61556" w:rsidRPr="00C61556">
        <w:t xml:space="preserve"> configuration after SN release, mobility for NR-DC UE as well as change from NR-DC to single connectivity as </w:t>
      </w:r>
      <w:r w:rsidR="00733484">
        <w:t xml:space="preserve">indicated </w:t>
      </w:r>
      <w:r w:rsidR="00C61556" w:rsidRPr="00C61556">
        <w:t>below:</w:t>
      </w:r>
    </w:p>
    <w:p w14:paraId="4E377F35" w14:textId="02282A85" w:rsidR="00C61556" w:rsidRDefault="00C61556" w:rsidP="00C61556">
      <w:pPr>
        <w:spacing w:before="120" w:after="0"/>
        <w:rPr>
          <w:rFonts w:eastAsia="MS Mincho" w:cs="Calibri"/>
          <w:i/>
          <w:color w:val="FF0000"/>
          <w:sz w:val="16"/>
          <w:szCs w:val="16"/>
        </w:rPr>
      </w:pPr>
      <w:r w:rsidRPr="005B707A">
        <w:rPr>
          <w:rFonts w:eastAsia="MS Mincho" w:cs="Calibri"/>
          <w:i/>
          <w:color w:val="FF0000"/>
          <w:sz w:val="16"/>
          <w:szCs w:val="16"/>
        </w:rPr>
        <w:t xml:space="preserve">FFS how to handle the maintenance of </w:t>
      </w:r>
      <w:proofErr w:type="spellStart"/>
      <w:r w:rsidRPr="005B707A">
        <w:rPr>
          <w:rFonts w:eastAsia="MS Mincho" w:cs="Calibri"/>
          <w:i/>
          <w:color w:val="FF0000"/>
          <w:sz w:val="16"/>
          <w:szCs w:val="16"/>
        </w:rPr>
        <w:t>QoE</w:t>
      </w:r>
      <w:proofErr w:type="spellEnd"/>
      <w:r w:rsidRPr="005B707A">
        <w:rPr>
          <w:rFonts w:eastAsia="MS Mincho" w:cs="Calibri"/>
          <w:i/>
          <w:color w:val="FF0000"/>
          <w:sz w:val="16"/>
          <w:szCs w:val="16"/>
        </w:rPr>
        <w:t xml:space="preserve"> configuration after SN release, after mobility for an NR-DC UE and after the change from NR-DC to single connectivity.</w:t>
      </w:r>
    </w:p>
    <w:p w14:paraId="59F3E836" w14:textId="77777777" w:rsidR="00C61556" w:rsidRPr="00C61556" w:rsidRDefault="00C61556" w:rsidP="00C61556">
      <w:pPr>
        <w:spacing w:before="120" w:after="0"/>
        <w:rPr>
          <w:rFonts w:eastAsia="MS Mincho" w:cs="Calibri"/>
          <w:i/>
          <w:color w:val="FF0000"/>
          <w:sz w:val="16"/>
          <w:szCs w:val="16"/>
        </w:rPr>
      </w:pPr>
    </w:p>
    <w:p w14:paraId="02232D4F" w14:textId="1B5D4097" w:rsidR="00C61556" w:rsidRDefault="00C61556" w:rsidP="00C61556">
      <w:proofErr w:type="gramStart"/>
      <w:r>
        <w:t>In light of</w:t>
      </w:r>
      <w:proofErr w:type="gramEnd"/>
      <w:r>
        <w:t xml:space="preserve"> the discussion in RAN3#119bis-e</w:t>
      </w:r>
      <w:r w:rsidR="00733484">
        <w:t>,</w:t>
      </w:r>
      <w:r>
        <w:t xml:space="preserve"> it was further agreed that </w:t>
      </w:r>
      <w:proofErr w:type="spellStart"/>
      <w:r>
        <w:t>QoE</w:t>
      </w:r>
      <w:proofErr w:type="spellEnd"/>
      <w:r>
        <w:t xml:space="preserve"> measurement reporting for NR-DC will be considered in the following scenarios:</w:t>
      </w:r>
    </w:p>
    <w:p w14:paraId="60AE779D" w14:textId="77777777" w:rsidR="00C61556" w:rsidRPr="005B707A" w:rsidRDefault="00C61556" w:rsidP="00C61556">
      <w:pPr>
        <w:spacing w:before="120" w:after="0"/>
        <w:rPr>
          <w:rFonts w:eastAsia="MS Mincho" w:cs="Calibri"/>
          <w:i/>
          <w:iCs/>
          <w:color w:val="00B050"/>
          <w:kern w:val="2"/>
          <w:sz w:val="16"/>
          <w:szCs w:val="16"/>
        </w:rPr>
      </w:pPr>
      <w:r w:rsidRPr="005B707A">
        <w:rPr>
          <w:rFonts w:eastAsia="MS Mincho" w:cs="Calibri"/>
          <w:i/>
          <w:iCs/>
          <w:color w:val="00B050"/>
          <w:kern w:val="2"/>
          <w:sz w:val="16"/>
          <w:szCs w:val="16"/>
        </w:rPr>
        <w:t xml:space="preserve">Consider the </w:t>
      </w:r>
      <w:proofErr w:type="spellStart"/>
      <w:r w:rsidRPr="005B707A">
        <w:rPr>
          <w:rFonts w:eastAsia="MS Mincho" w:cs="Calibri"/>
          <w:i/>
          <w:iCs/>
          <w:color w:val="00B050"/>
          <w:kern w:val="2"/>
          <w:sz w:val="16"/>
          <w:szCs w:val="16"/>
        </w:rPr>
        <w:t>QoE</w:t>
      </w:r>
      <w:proofErr w:type="spellEnd"/>
      <w:r w:rsidRPr="005B707A">
        <w:rPr>
          <w:rFonts w:eastAsia="MS Mincho" w:cs="Calibri"/>
          <w:i/>
          <w:iCs/>
          <w:color w:val="00B050"/>
          <w:kern w:val="2"/>
          <w:sz w:val="16"/>
          <w:szCs w:val="16"/>
        </w:rPr>
        <w:t xml:space="preserve"> measurement reporting for NR-DC in following scenarios:</w:t>
      </w:r>
    </w:p>
    <w:p w14:paraId="202F9E6D" w14:textId="77777777" w:rsidR="00C61556" w:rsidRPr="005B707A" w:rsidRDefault="00C61556" w:rsidP="00C61556">
      <w:pPr>
        <w:spacing w:before="120" w:after="0"/>
        <w:rPr>
          <w:rFonts w:eastAsia="MS Mincho" w:cs="Calibri"/>
          <w:i/>
          <w:iCs/>
          <w:color w:val="00B050"/>
          <w:kern w:val="2"/>
          <w:sz w:val="16"/>
          <w:szCs w:val="16"/>
        </w:rPr>
      </w:pPr>
      <w:r w:rsidRPr="005B707A">
        <w:rPr>
          <w:rFonts w:eastAsia="MS Mincho" w:cs="Calibri"/>
          <w:i/>
          <w:iCs/>
          <w:color w:val="00B050"/>
          <w:kern w:val="2"/>
          <w:sz w:val="16"/>
          <w:szCs w:val="16"/>
        </w:rPr>
        <w:t>SCG failure scenario.</w:t>
      </w:r>
    </w:p>
    <w:p w14:paraId="5DDD6DA6" w14:textId="77777777" w:rsidR="00C61556" w:rsidRPr="005B707A" w:rsidRDefault="00C61556" w:rsidP="00C61556">
      <w:pPr>
        <w:spacing w:before="120" w:after="0"/>
        <w:rPr>
          <w:rFonts w:eastAsia="MS Mincho" w:cs="Calibri"/>
          <w:i/>
          <w:iCs/>
          <w:color w:val="00B050"/>
          <w:kern w:val="2"/>
          <w:sz w:val="16"/>
          <w:szCs w:val="16"/>
        </w:rPr>
      </w:pPr>
      <w:r w:rsidRPr="005B707A">
        <w:rPr>
          <w:rFonts w:eastAsia="MS Mincho" w:cs="Calibri"/>
          <w:i/>
          <w:iCs/>
          <w:color w:val="00B050"/>
          <w:kern w:val="2"/>
          <w:sz w:val="16"/>
          <w:szCs w:val="16"/>
        </w:rPr>
        <w:t>SN release scenario.</w:t>
      </w:r>
    </w:p>
    <w:p w14:paraId="08A32610" w14:textId="1BA6FBE6" w:rsidR="009C2F15" w:rsidRDefault="00C61556" w:rsidP="00D132E5">
      <w:pPr>
        <w:spacing w:before="120" w:after="0"/>
        <w:rPr>
          <w:rFonts w:eastAsia="MS Mincho" w:cs="Calibri"/>
          <w:i/>
          <w:iCs/>
          <w:color w:val="00B050"/>
          <w:kern w:val="2"/>
          <w:sz w:val="16"/>
          <w:szCs w:val="16"/>
        </w:rPr>
      </w:pPr>
      <w:r w:rsidRPr="005B707A">
        <w:rPr>
          <w:rFonts w:eastAsia="MS Mincho" w:cs="Calibri"/>
          <w:i/>
          <w:iCs/>
          <w:color w:val="00B050"/>
          <w:kern w:val="2"/>
          <w:sz w:val="16"/>
          <w:szCs w:val="16"/>
        </w:rPr>
        <w:t xml:space="preserve">RAN overload scenario. </w:t>
      </w:r>
    </w:p>
    <w:p w14:paraId="028E7ED2" w14:textId="77777777" w:rsidR="00D132E5" w:rsidRPr="00D132E5" w:rsidRDefault="00D132E5" w:rsidP="00D132E5">
      <w:pPr>
        <w:spacing w:before="120" w:after="0"/>
        <w:rPr>
          <w:rFonts w:eastAsia="MS Mincho" w:cs="Calibri"/>
          <w:i/>
          <w:iCs/>
          <w:color w:val="00B050"/>
          <w:kern w:val="2"/>
          <w:sz w:val="16"/>
          <w:szCs w:val="16"/>
        </w:rPr>
      </w:pPr>
    </w:p>
    <w:p w14:paraId="7F4E9B27" w14:textId="0EB554ED" w:rsidR="009C2F15" w:rsidRDefault="009C2F15" w:rsidP="00A358E4">
      <w:r>
        <w:t>Furthermore, in the latest RAN3#120 meeting, RAN3 agreed the following with respect to the above</w:t>
      </w:r>
      <w:r w:rsidR="00D132E5">
        <w:t>-</w:t>
      </w:r>
      <w:r>
        <w:t xml:space="preserve">mentioned </w:t>
      </w:r>
      <w:proofErr w:type="spellStart"/>
      <w:r w:rsidR="00D132E5">
        <w:t>QoE</w:t>
      </w:r>
      <w:proofErr w:type="spellEnd"/>
      <w:r w:rsidR="00D132E5">
        <w:t xml:space="preserve"> measurement reporting continuation scenarios</w:t>
      </w:r>
      <w:r>
        <w:t>:</w:t>
      </w:r>
    </w:p>
    <w:p w14:paraId="14D90E8C" w14:textId="77777777" w:rsidR="009C2F15" w:rsidRPr="00997885" w:rsidRDefault="009C2F15" w:rsidP="009C2F15">
      <w:pPr>
        <w:spacing w:after="100" w:afterAutospacing="1"/>
        <w:rPr>
          <w:rFonts w:ascii="Calibri" w:eastAsia="MS Mincho" w:hAnsi="Calibri" w:cs="Calibri"/>
          <w:i/>
          <w:iCs/>
          <w:color w:val="00B050"/>
          <w:kern w:val="2"/>
          <w:sz w:val="16"/>
          <w:szCs w:val="16"/>
        </w:rPr>
      </w:pPr>
      <w:r w:rsidRPr="00997885">
        <w:rPr>
          <w:rFonts w:eastAsia="MS Mincho"/>
          <w:i/>
          <w:iCs/>
          <w:color w:val="00B050"/>
          <w:kern w:val="2"/>
          <w:sz w:val="16"/>
          <w:szCs w:val="16"/>
        </w:rPr>
        <w:t xml:space="preserve">In line with the Rel-17 principles, if the MN configured the UE with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 xml:space="preserve"> measurements, every subsequent MN serving the UE can configure and release the </w:t>
      </w:r>
      <w:proofErr w:type="spellStart"/>
      <w:r w:rsidRPr="00997885">
        <w:rPr>
          <w:rFonts w:eastAsia="MS Mincho"/>
          <w:i/>
          <w:iCs/>
          <w:color w:val="00B050"/>
          <w:kern w:val="2"/>
          <w:sz w:val="16"/>
          <w:szCs w:val="16"/>
        </w:rPr>
        <w:t>RVQoE</w:t>
      </w:r>
      <w:proofErr w:type="spellEnd"/>
      <w:r w:rsidRPr="00997885">
        <w:rPr>
          <w:rFonts w:eastAsia="MS Mincho"/>
          <w:i/>
          <w:iCs/>
          <w:color w:val="00B050"/>
          <w:kern w:val="2"/>
          <w:sz w:val="16"/>
          <w:szCs w:val="16"/>
        </w:rPr>
        <w:t xml:space="preserve"> measurements.</w:t>
      </w:r>
    </w:p>
    <w:p w14:paraId="660FDF28" w14:textId="77777777" w:rsidR="009C2F15" w:rsidRPr="00997885" w:rsidRDefault="009C2F15" w:rsidP="009C2F15">
      <w:pPr>
        <w:spacing w:after="100" w:afterAutospacing="1"/>
        <w:rPr>
          <w:rFonts w:eastAsia="MS Mincho"/>
          <w:i/>
          <w:iCs/>
          <w:color w:val="00B050"/>
          <w:kern w:val="2"/>
          <w:sz w:val="16"/>
          <w:szCs w:val="16"/>
        </w:rPr>
      </w:pPr>
      <w:r w:rsidRPr="00997885">
        <w:rPr>
          <w:rFonts w:eastAsia="MS Mincho"/>
          <w:i/>
          <w:iCs/>
          <w:color w:val="00B050"/>
          <w:kern w:val="2"/>
          <w:sz w:val="16"/>
          <w:szCs w:val="16"/>
        </w:rPr>
        <w:t xml:space="preserve">At SN change without MN change, the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 xml:space="preserve"> configuration information is passed from the old/source SN to the new/target SN via the MN.</w:t>
      </w:r>
    </w:p>
    <w:p w14:paraId="6064390F" w14:textId="385661A2" w:rsidR="00D132E5" w:rsidRDefault="009C2F15" w:rsidP="00D132E5">
      <w:pPr>
        <w:spacing w:after="100" w:afterAutospacing="1"/>
        <w:rPr>
          <w:rFonts w:eastAsia="MS Mincho"/>
          <w:i/>
          <w:iCs/>
          <w:color w:val="00B050"/>
          <w:kern w:val="2"/>
          <w:sz w:val="16"/>
          <w:szCs w:val="16"/>
        </w:rPr>
      </w:pPr>
      <w:r w:rsidRPr="00997885">
        <w:rPr>
          <w:rFonts w:eastAsia="MS Mincho"/>
          <w:i/>
          <w:iCs/>
          <w:color w:val="00B050"/>
          <w:kern w:val="2"/>
          <w:sz w:val="16"/>
          <w:szCs w:val="16"/>
        </w:rPr>
        <w:t xml:space="preserve">If the SN configured a UE with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 xml:space="preserve"> measurements, at SN release, the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w:t>
      </w:r>
      <w:proofErr w:type="spellStart"/>
      <w:r w:rsidRPr="00997885">
        <w:rPr>
          <w:rFonts w:eastAsia="MS Mincho"/>
          <w:i/>
          <w:iCs/>
          <w:color w:val="00B050"/>
          <w:kern w:val="2"/>
          <w:sz w:val="16"/>
          <w:szCs w:val="16"/>
        </w:rPr>
        <w:t>RVQoE</w:t>
      </w:r>
      <w:proofErr w:type="spellEnd"/>
      <w:r w:rsidRPr="00997885">
        <w:rPr>
          <w:rFonts w:eastAsia="MS Mincho"/>
          <w:i/>
          <w:iCs/>
          <w:color w:val="00B050"/>
          <w:kern w:val="2"/>
          <w:sz w:val="16"/>
          <w:szCs w:val="16"/>
        </w:rPr>
        <w:t xml:space="preserve"> configuration can be released. Whether the SN-configured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w:t>
      </w:r>
      <w:proofErr w:type="spellStart"/>
      <w:r w:rsidRPr="00997885">
        <w:rPr>
          <w:rFonts w:eastAsia="MS Mincho"/>
          <w:i/>
          <w:iCs/>
          <w:color w:val="00B050"/>
          <w:kern w:val="2"/>
          <w:sz w:val="16"/>
          <w:szCs w:val="16"/>
        </w:rPr>
        <w:t>RVQoE</w:t>
      </w:r>
      <w:proofErr w:type="spellEnd"/>
      <w:r w:rsidRPr="00997885">
        <w:rPr>
          <w:rFonts w:eastAsia="MS Mincho"/>
          <w:i/>
          <w:iCs/>
          <w:color w:val="00B050"/>
          <w:kern w:val="2"/>
          <w:sz w:val="16"/>
          <w:szCs w:val="16"/>
        </w:rPr>
        <w:t xml:space="preserve"> configuration information can be passed to the MN in case of SN release needs to be further discussed.</w:t>
      </w:r>
    </w:p>
    <w:p w14:paraId="7E4C0088" w14:textId="77777777" w:rsidR="00D132E5" w:rsidRDefault="00D132E5" w:rsidP="00C4502D">
      <w:pPr>
        <w:spacing w:after="100" w:afterAutospacing="1" w:line="256" w:lineRule="auto"/>
        <w:rPr>
          <w:rFonts w:eastAsia="MS Mincho" w:cs="Calibri"/>
          <w:i/>
          <w:iCs/>
          <w:color w:val="00B050"/>
          <w:kern w:val="2"/>
          <w:sz w:val="16"/>
          <w:szCs w:val="16"/>
        </w:rPr>
      </w:pPr>
    </w:p>
    <w:p w14:paraId="3CB30E1E" w14:textId="26957466" w:rsidR="00385338" w:rsidRPr="00AB0018" w:rsidRDefault="00385338" w:rsidP="00C4502D">
      <w:pPr>
        <w:spacing w:after="100" w:afterAutospacing="1" w:line="256" w:lineRule="auto"/>
      </w:pPr>
      <w:r w:rsidRPr="00AB0018">
        <w:t xml:space="preserve">Finally, RAN3 has been working on </w:t>
      </w:r>
      <w:r w:rsidR="00757130" w:rsidRPr="00AB0018">
        <w:t>principles of RAN overload in NR-DC. So far</w:t>
      </w:r>
      <w:r w:rsidR="00E35488">
        <w:t>,</w:t>
      </w:r>
      <w:r w:rsidR="00757130" w:rsidRPr="00AB0018">
        <w:t xml:space="preserve"> the below agreements have been </w:t>
      </w:r>
      <w:r w:rsidR="00AE02EB">
        <w:t>reached</w:t>
      </w:r>
      <w:r w:rsidR="00757130" w:rsidRPr="00AB0018">
        <w:t xml:space="preserve"> from RAN3#119bis-e:</w:t>
      </w:r>
    </w:p>
    <w:p w14:paraId="119F71C0" w14:textId="77777777" w:rsidR="00AB0018" w:rsidRDefault="00AB0018" w:rsidP="00AB0018">
      <w:pPr>
        <w:spacing w:before="120" w:after="0"/>
        <w:rPr>
          <w:rFonts w:eastAsia="MS Mincho" w:cs="Calibri"/>
          <w:i/>
          <w:iCs/>
          <w:color w:val="00B050"/>
          <w:kern w:val="2"/>
          <w:sz w:val="16"/>
          <w:szCs w:val="16"/>
          <w:lang w:val="en-US"/>
        </w:rPr>
      </w:pPr>
      <w:r>
        <w:rPr>
          <w:rFonts w:eastAsia="MS Mincho" w:cs="Calibri"/>
          <w:i/>
          <w:iCs/>
          <w:color w:val="00B050"/>
          <w:kern w:val="2"/>
          <w:sz w:val="16"/>
          <w:szCs w:val="16"/>
        </w:rPr>
        <w:lastRenderedPageBreak/>
        <w:t xml:space="preserve">The node that currently receives the </w:t>
      </w:r>
      <w:proofErr w:type="spellStart"/>
      <w:r>
        <w:rPr>
          <w:rFonts w:eastAsia="MS Mincho" w:cs="Calibri"/>
          <w:i/>
          <w:iCs/>
          <w:color w:val="00B050"/>
          <w:kern w:val="2"/>
          <w:sz w:val="16"/>
          <w:szCs w:val="16"/>
        </w:rPr>
        <w:t>QoE</w:t>
      </w:r>
      <w:proofErr w:type="spellEnd"/>
      <w:r>
        <w:rPr>
          <w:rFonts w:eastAsia="MS Mincho" w:cs="Calibri"/>
          <w:i/>
          <w:iCs/>
          <w:color w:val="00B050"/>
          <w:kern w:val="2"/>
          <w:sz w:val="16"/>
          <w:szCs w:val="16"/>
        </w:rPr>
        <w:t xml:space="preserve"> reports via the </w:t>
      </w:r>
      <w:proofErr w:type="spellStart"/>
      <w:r>
        <w:rPr>
          <w:rFonts w:eastAsia="MS Mincho" w:cs="Calibri"/>
          <w:i/>
          <w:iCs/>
          <w:color w:val="00B050"/>
          <w:kern w:val="2"/>
          <w:sz w:val="16"/>
          <w:szCs w:val="16"/>
        </w:rPr>
        <w:t>Uu</w:t>
      </w:r>
      <w:proofErr w:type="spellEnd"/>
      <w:r>
        <w:rPr>
          <w:rFonts w:eastAsia="MS Mincho" w:cs="Calibri"/>
          <w:i/>
          <w:iCs/>
          <w:color w:val="00B050"/>
          <w:kern w:val="2"/>
          <w:sz w:val="16"/>
          <w:szCs w:val="16"/>
        </w:rPr>
        <w:t xml:space="preserve"> can send a request to the peer node, asking that the </w:t>
      </w:r>
      <w:proofErr w:type="spellStart"/>
      <w:r>
        <w:rPr>
          <w:rFonts w:eastAsia="MS Mincho" w:cs="Calibri"/>
          <w:i/>
          <w:iCs/>
          <w:color w:val="00B050"/>
          <w:kern w:val="2"/>
          <w:sz w:val="16"/>
          <w:szCs w:val="16"/>
        </w:rPr>
        <w:t>QoE</w:t>
      </w:r>
      <w:proofErr w:type="spellEnd"/>
      <w:r>
        <w:rPr>
          <w:rFonts w:eastAsia="MS Mincho" w:cs="Calibri"/>
          <w:i/>
          <w:iCs/>
          <w:color w:val="00B050"/>
          <w:kern w:val="2"/>
          <w:sz w:val="16"/>
          <w:szCs w:val="16"/>
        </w:rPr>
        <w:t xml:space="preserve"> reporting leg is switched to the peer node.</w:t>
      </w:r>
    </w:p>
    <w:p w14:paraId="2CDB9F8E" w14:textId="77777777" w:rsidR="00AB0018" w:rsidRDefault="00AB0018" w:rsidP="00AB0018">
      <w:pPr>
        <w:spacing w:before="120" w:after="0"/>
        <w:rPr>
          <w:rFonts w:eastAsia="MS Mincho" w:cs="Calibri"/>
          <w:i/>
          <w:iCs/>
          <w:color w:val="00B050"/>
          <w:kern w:val="2"/>
          <w:sz w:val="16"/>
          <w:szCs w:val="16"/>
        </w:rPr>
      </w:pPr>
      <w:r>
        <w:rPr>
          <w:rFonts w:eastAsia="MS Mincho" w:cs="Calibri"/>
          <w:i/>
          <w:iCs/>
          <w:color w:val="00B050"/>
          <w:kern w:val="2"/>
          <w:sz w:val="16"/>
          <w:szCs w:val="16"/>
        </w:rPr>
        <w:t xml:space="preserve">The leg switch for </w:t>
      </w:r>
      <w:proofErr w:type="spellStart"/>
      <w:r>
        <w:rPr>
          <w:rFonts w:eastAsia="MS Mincho" w:cs="Calibri"/>
          <w:i/>
          <w:iCs/>
          <w:color w:val="00B050"/>
          <w:kern w:val="2"/>
          <w:sz w:val="16"/>
          <w:szCs w:val="16"/>
        </w:rPr>
        <w:t>QoE</w:t>
      </w:r>
      <w:proofErr w:type="spellEnd"/>
      <w:r>
        <w:rPr>
          <w:rFonts w:eastAsia="MS Mincho" w:cs="Calibri"/>
          <w:i/>
          <w:iCs/>
          <w:color w:val="00B050"/>
          <w:kern w:val="2"/>
          <w:sz w:val="16"/>
          <w:szCs w:val="16"/>
        </w:rPr>
        <w:t xml:space="preserve"> reporting needs to be approved by both nodes serving the UE.</w:t>
      </w:r>
    </w:p>
    <w:p w14:paraId="1AEB5705" w14:textId="77777777" w:rsidR="00757130" w:rsidRPr="00D132E5" w:rsidRDefault="00757130" w:rsidP="00C4502D">
      <w:pPr>
        <w:spacing w:after="100" w:afterAutospacing="1" w:line="256" w:lineRule="auto"/>
        <w:rPr>
          <w:rFonts w:eastAsia="MS Mincho" w:cs="Calibri"/>
          <w:i/>
          <w:iCs/>
          <w:color w:val="00B050"/>
          <w:kern w:val="2"/>
          <w:sz w:val="16"/>
          <w:szCs w:val="16"/>
        </w:rPr>
      </w:pPr>
    </w:p>
    <w:p w14:paraId="3143C76F" w14:textId="345B52DB" w:rsidR="002A4B75" w:rsidRPr="002A4B75" w:rsidRDefault="002A4B75" w:rsidP="00A358E4">
      <w:pPr>
        <w:rPr>
          <w:rFonts w:ascii="Calibri" w:hAnsi="Calibri" w:cs="Calibri"/>
          <w:i/>
          <w:color w:val="FF0000"/>
          <w:kern w:val="2"/>
          <w:sz w:val="16"/>
          <w:szCs w:val="16"/>
          <w:lang w:val="en-US"/>
        </w:rPr>
      </w:pPr>
      <w:r>
        <w:t xml:space="preserve">In this paper, we provide additional input and discussion on the above open issues under the present sub-agenda item. </w:t>
      </w:r>
    </w:p>
    <w:p w14:paraId="4E93D72F" w14:textId="77777777" w:rsidR="00CD4C7B" w:rsidRPr="006E13D1" w:rsidRDefault="00CD4C7B" w:rsidP="00CD4C7B">
      <w:pPr>
        <w:pStyle w:val="Heading1"/>
      </w:pPr>
      <w:r w:rsidRPr="006E13D1">
        <w:t>2</w:t>
      </w:r>
      <w:r w:rsidRPr="006E13D1">
        <w:tab/>
      </w:r>
      <w:r w:rsidR="00972FD7">
        <w:t>Discussion</w:t>
      </w:r>
    </w:p>
    <w:p w14:paraId="09E4988C" w14:textId="3348A0DA" w:rsidR="00C4502D" w:rsidRDefault="00C4502D" w:rsidP="00C4502D">
      <w:pPr>
        <w:pStyle w:val="Heading2"/>
      </w:pPr>
      <w:r>
        <w:t>2.1</w:t>
      </w:r>
      <w:r>
        <w:tab/>
        <w:t xml:space="preserve">Remaining discussions for </w:t>
      </w:r>
      <w:proofErr w:type="spellStart"/>
      <w:r>
        <w:t>RVQoE</w:t>
      </w:r>
      <w:proofErr w:type="spellEnd"/>
      <w:r>
        <w:t xml:space="preserve"> </w:t>
      </w:r>
    </w:p>
    <w:p w14:paraId="21BCFBD7" w14:textId="4EA4DB9D" w:rsidR="00C4502D" w:rsidRDefault="00C4502D" w:rsidP="00C4502D">
      <w:r>
        <w:t xml:space="preserve">Based on the recent RAN3 agreements concerning </w:t>
      </w:r>
      <w:proofErr w:type="spellStart"/>
      <w:r>
        <w:t>RVQoE</w:t>
      </w:r>
      <w:proofErr w:type="spellEnd"/>
      <w:r w:rsidR="00835AA9">
        <w:t>,</w:t>
      </w:r>
      <w:r>
        <w:t xml:space="preserve"> in this paper we provide additional explanation with respect to the remaining open issues.</w:t>
      </w:r>
    </w:p>
    <w:p w14:paraId="6A163DCC" w14:textId="77777777" w:rsidR="00C4502D" w:rsidRDefault="00C4502D" w:rsidP="00C4502D">
      <w:r>
        <w:t>RAN3 in RAN3#119bis-e and RAN3#120 agreed the following:</w:t>
      </w:r>
    </w:p>
    <w:p w14:paraId="724D9B04" w14:textId="77777777" w:rsidR="00C4502D" w:rsidRDefault="00C4502D" w:rsidP="00C4502D">
      <w:pPr>
        <w:spacing w:after="100" w:afterAutospacing="1"/>
        <w:rPr>
          <w:rFonts w:eastAsia="MS Mincho" w:cs="Calibri"/>
          <w:i/>
          <w:iCs/>
          <w:color w:val="00B050"/>
          <w:kern w:val="2"/>
          <w:sz w:val="16"/>
          <w:szCs w:val="16"/>
        </w:rPr>
      </w:pPr>
      <w:r w:rsidRPr="009C2F15">
        <w:rPr>
          <w:rFonts w:eastAsia="MS Mincho" w:cs="Calibri"/>
          <w:i/>
          <w:iCs/>
          <w:color w:val="00B050"/>
          <w:kern w:val="2"/>
          <w:sz w:val="16"/>
          <w:szCs w:val="16"/>
        </w:rPr>
        <w:t xml:space="preserve">The node that has initially configured a UE in NR-DC with an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 configuration can modify and release the </w:t>
      </w:r>
      <w:proofErr w:type="spellStart"/>
      <w:r w:rsidRPr="009C2F15">
        <w:rPr>
          <w:rFonts w:eastAsia="MS Mincho" w:cs="Calibri"/>
          <w:i/>
          <w:iCs/>
          <w:color w:val="00B050"/>
          <w:kern w:val="2"/>
          <w:sz w:val="16"/>
          <w:szCs w:val="16"/>
        </w:rPr>
        <w:t>RVQoE</w:t>
      </w:r>
      <w:proofErr w:type="spellEnd"/>
      <w:r w:rsidRPr="009C2F15">
        <w:rPr>
          <w:rFonts w:eastAsia="MS Mincho" w:cs="Calibri"/>
          <w:i/>
          <w:iCs/>
          <w:color w:val="00B050"/>
          <w:kern w:val="2"/>
          <w:sz w:val="16"/>
          <w:szCs w:val="16"/>
        </w:rPr>
        <w:t xml:space="preserve"> configuration as long as this node serves the </w:t>
      </w:r>
      <w:proofErr w:type="gramStart"/>
      <w:r w:rsidRPr="009C2F15">
        <w:rPr>
          <w:rFonts w:eastAsia="MS Mincho" w:cs="Calibri"/>
          <w:i/>
          <w:iCs/>
          <w:color w:val="00B050"/>
          <w:kern w:val="2"/>
          <w:sz w:val="16"/>
          <w:szCs w:val="16"/>
        </w:rPr>
        <w:t>UE</w:t>
      </w:r>
      <w:proofErr w:type="gramEnd"/>
    </w:p>
    <w:p w14:paraId="2640D57A" w14:textId="77777777" w:rsidR="00C4502D" w:rsidRPr="002F43F6" w:rsidRDefault="00C4502D" w:rsidP="00C4502D">
      <w:pPr>
        <w:pStyle w:val="NormalWeb"/>
        <w:spacing w:before="0" w:beforeAutospacing="0" w:after="0" w:afterAutospacing="0"/>
        <w:rPr>
          <w:rFonts w:eastAsia="MS Mincho" w:cs="Calibri"/>
          <w:i/>
          <w:iCs/>
          <w:color w:val="00B050"/>
          <w:kern w:val="2"/>
          <w:sz w:val="16"/>
          <w:szCs w:val="16"/>
        </w:rPr>
      </w:pPr>
      <w:r w:rsidRPr="002F43F6">
        <w:rPr>
          <w:rFonts w:eastAsia="MS Mincho" w:cs="Calibri"/>
          <w:i/>
          <w:iCs/>
          <w:color w:val="00B050"/>
          <w:kern w:val="2"/>
          <w:sz w:val="16"/>
          <w:szCs w:val="16"/>
        </w:rPr>
        <w:t xml:space="preserve">When the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-configuring node receives an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 report and determines that the non-</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-configuring node provides the bearer(s) for the application session, the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-configuring node indicates that to the non-</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-configuring node.</w:t>
      </w:r>
    </w:p>
    <w:p w14:paraId="204A67E3" w14:textId="77777777" w:rsidR="00C4502D" w:rsidRPr="002F43F6" w:rsidRDefault="00C4502D" w:rsidP="00C4502D">
      <w:pPr>
        <w:pStyle w:val="NormalWeb"/>
        <w:spacing w:before="0" w:beforeAutospacing="0" w:after="0" w:afterAutospacing="0"/>
        <w:rPr>
          <w:rFonts w:eastAsia="MS Mincho" w:cs="Calibri"/>
          <w:i/>
          <w:iCs/>
          <w:color w:val="00B050"/>
          <w:kern w:val="2"/>
          <w:sz w:val="16"/>
          <w:szCs w:val="16"/>
        </w:rPr>
      </w:pPr>
      <w:r w:rsidRPr="002F43F6">
        <w:rPr>
          <w:rFonts w:eastAsia="MS Mincho" w:cs="Calibri"/>
          <w:i/>
          <w:iCs/>
          <w:color w:val="00B050"/>
          <w:kern w:val="2"/>
          <w:sz w:val="16"/>
          <w:szCs w:val="16"/>
        </w:rPr>
        <w:t> </w:t>
      </w:r>
    </w:p>
    <w:p w14:paraId="61803CA4" w14:textId="77777777" w:rsidR="00C4502D" w:rsidRPr="002F43F6" w:rsidRDefault="00C4502D" w:rsidP="00C4502D">
      <w:pPr>
        <w:pStyle w:val="NormalWeb"/>
        <w:spacing w:before="0" w:beforeAutospacing="0" w:after="0" w:afterAutospacing="0"/>
        <w:rPr>
          <w:rFonts w:eastAsia="MS Mincho" w:cs="Calibri"/>
          <w:i/>
          <w:iCs/>
          <w:color w:val="00B050"/>
          <w:kern w:val="2"/>
          <w:sz w:val="16"/>
          <w:szCs w:val="16"/>
        </w:rPr>
      </w:pPr>
      <w:r w:rsidRPr="002F43F6">
        <w:rPr>
          <w:rFonts w:eastAsia="MS Mincho" w:cs="Calibri"/>
          <w:i/>
          <w:iCs/>
          <w:color w:val="00B050"/>
          <w:kern w:val="2"/>
          <w:sz w:val="16"/>
          <w:szCs w:val="16"/>
        </w:rPr>
        <w:t>In the response, the non-</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-configuring node:</w:t>
      </w:r>
    </w:p>
    <w:p w14:paraId="0FA33CDE" w14:textId="77777777" w:rsidR="00C4502D" w:rsidRPr="002F43F6" w:rsidRDefault="00C4502D" w:rsidP="00C4502D">
      <w:pPr>
        <w:pStyle w:val="NormalWeb"/>
        <w:spacing w:before="0" w:beforeAutospacing="0" w:after="0" w:afterAutospacing="0"/>
        <w:ind w:left="284"/>
        <w:rPr>
          <w:rFonts w:eastAsia="MS Mincho" w:cs="Calibri"/>
          <w:i/>
          <w:iCs/>
          <w:color w:val="00B050"/>
          <w:kern w:val="2"/>
          <w:sz w:val="16"/>
          <w:szCs w:val="16"/>
        </w:rPr>
      </w:pPr>
      <w:r w:rsidRPr="002F43F6">
        <w:rPr>
          <w:rFonts w:eastAsia="MS Mincho" w:cs="Calibri"/>
          <w:i/>
          <w:iCs/>
          <w:color w:val="00B050"/>
          <w:kern w:val="2"/>
          <w:sz w:val="16"/>
          <w:szCs w:val="16"/>
        </w:rPr>
        <w:t xml:space="preserve">Can indicate to the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-configuring node that it does not want to receive the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 reports.</w:t>
      </w:r>
    </w:p>
    <w:p w14:paraId="0462C999" w14:textId="77777777" w:rsidR="00C4502D" w:rsidRPr="002F43F6" w:rsidRDefault="00C4502D" w:rsidP="00C4502D">
      <w:pPr>
        <w:pStyle w:val="NormalWeb"/>
        <w:spacing w:before="0" w:beforeAutospacing="0" w:after="0" w:afterAutospacing="0"/>
        <w:ind w:left="284"/>
        <w:rPr>
          <w:rFonts w:eastAsia="MS Mincho" w:cs="Calibri"/>
          <w:i/>
          <w:iCs/>
          <w:color w:val="00B050"/>
          <w:kern w:val="2"/>
          <w:sz w:val="16"/>
          <w:szCs w:val="16"/>
        </w:rPr>
      </w:pPr>
      <w:r w:rsidRPr="002F43F6">
        <w:rPr>
          <w:rFonts w:eastAsia="MS Mincho" w:cs="Calibri"/>
          <w:i/>
          <w:iCs/>
          <w:color w:val="00B050"/>
          <w:kern w:val="2"/>
          <w:sz w:val="16"/>
          <w:szCs w:val="16"/>
        </w:rPr>
        <w:t xml:space="preserve">Can indicate whether it prefers to receive the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 reports directly from the UE.</w:t>
      </w:r>
    </w:p>
    <w:p w14:paraId="5CDCA7DB" w14:textId="77777777" w:rsidR="00C4502D" w:rsidRPr="002F43F6" w:rsidRDefault="00C4502D" w:rsidP="00C4502D">
      <w:pPr>
        <w:pStyle w:val="NormalWeb"/>
        <w:spacing w:before="0" w:beforeAutospacing="0" w:after="0" w:afterAutospacing="0"/>
        <w:ind w:left="284"/>
        <w:rPr>
          <w:rFonts w:eastAsia="MS Mincho" w:cs="Calibri"/>
          <w:i/>
          <w:iCs/>
          <w:color w:val="00B050"/>
          <w:kern w:val="2"/>
          <w:sz w:val="16"/>
          <w:szCs w:val="16"/>
        </w:rPr>
      </w:pPr>
      <w:r w:rsidRPr="002F43F6">
        <w:rPr>
          <w:rFonts w:eastAsia="MS Mincho" w:cs="Calibri"/>
          <w:i/>
          <w:iCs/>
          <w:color w:val="00B050"/>
          <w:kern w:val="2"/>
          <w:sz w:val="16"/>
          <w:szCs w:val="16"/>
        </w:rPr>
        <w:t xml:space="preserve">Can indicate to the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-configuring node its preferred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 configuration parameters, based on which the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-configuring node should modify the </w:t>
      </w:r>
      <w:proofErr w:type="spellStart"/>
      <w:r w:rsidRPr="002F43F6">
        <w:rPr>
          <w:rFonts w:eastAsia="MS Mincho" w:cs="Calibri"/>
          <w:i/>
          <w:iCs/>
          <w:color w:val="00B050"/>
          <w:kern w:val="2"/>
          <w:sz w:val="16"/>
          <w:szCs w:val="16"/>
        </w:rPr>
        <w:t>RVQoE</w:t>
      </w:r>
      <w:proofErr w:type="spellEnd"/>
      <w:r w:rsidRPr="002F43F6">
        <w:rPr>
          <w:rFonts w:eastAsia="MS Mincho" w:cs="Calibri"/>
          <w:i/>
          <w:iCs/>
          <w:color w:val="00B050"/>
          <w:kern w:val="2"/>
          <w:sz w:val="16"/>
          <w:szCs w:val="16"/>
        </w:rPr>
        <w:t xml:space="preserve"> configuration.</w:t>
      </w:r>
    </w:p>
    <w:p w14:paraId="18205C05" w14:textId="77777777" w:rsidR="00C4502D" w:rsidRDefault="00C4502D" w:rsidP="00C4502D">
      <w:pPr>
        <w:spacing w:after="100" w:afterAutospacing="1"/>
        <w:rPr>
          <w:rFonts w:eastAsia="MS Mincho" w:cs="Calibri"/>
          <w:i/>
          <w:iCs/>
          <w:color w:val="00B050"/>
          <w:kern w:val="2"/>
          <w:sz w:val="16"/>
          <w:szCs w:val="16"/>
        </w:rPr>
      </w:pPr>
    </w:p>
    <w:p w14:paraId="2C76EF07" w14:textId="3AA13512" w:rsidR="00C4502D" w:rsidRPr="001E6E94" w:rsidRDefault="00C4502D" w:rsidP="00C4502D">
      <w:pPr>
        <w:spacing w:after="100" w:afterAutospacing="1"/>
      </w:pPr>
      <w:r>
        <w:t xml:space="preserve">So far, in RAN3, </w:t>
      </w:r>
      <w:proofErr w:type="gramStart"/>
      <w:r>
        <w:t>in order to</w:t>
      </w:r>
      <w:proofErr w:type="gramEnd"/>
      <w:r>
        <w:t xml:space="preserve"> keep the framework simple</w:t>
      </w:r>
      <w:r w:rsidR="00835AA9">
        <w:t>,</w:t>
      </w:r>
      <w:r>
        <w:t xml:space="preserve"> it was agreed that the first </w:t>
      </w:r>
      <w:proofErr w:type="spellStart"/>
      <w:r>
        <w:t>RVQoE</w:t>
      </w:r>
      <w:proofErr w:type="spellEnd"/>
      <w:r>
        <w:t xml:space="preserve"> configuration is blindly configured at the UE. However, after the first </w:t>
      </w:r>
      <w:proofErr w:type="spellStart"/>
      <w:r>
        <w:t>RVQoE</w:t>
      </w:r>
      <w:proofErr w:type="spellEnd"/>
      <w:r>
        <w:t xml:space="preserve"> reports are received</w:t>
      </w:r>
      <w:r w:rsidR="00835AA9">
        <w:t>,</w:t>
      </w:r>
      <w:r>
        <w:t xml:space="preserve"> then the node receiving the reports can determine </w:t>
      </w:r>
      <w:r w:rsidR="0094591D">
        <w:t xml:space="preserve">which node </w:t>
      </w:r>
      <w:r>
        <w:t>provides the bearers for the application session</w:t>
      </w:r>
      <w:r w:rsidR="00EE5C09">
        <w:t xml:space="preserve"> (the node that receives the reports or the peer node)</w:t>
      </w:r>
      <w:r>
        <w:t xml:space="preserve">. </w:t>
      </w:r>
      <w:r w:rsidR="004214F1">
        <w:t xml:space="preserve">In the case of the peer node </w:t>
      </w:r>
      <w:r w:rsidR="005F07D9">
        <w:t>providing the bearers</w:t>
      </w:r>
      <w:r>
        <w:t xml:space="preserve">, it is evident that </w:t>
      </w:r>
      <w:r w:rsidR="004C4A19">
        <w:t>this</w:t>
      </w:r>
      <w:r>
        <w:t xml:space="preserve"> node</w:t>
      </w:r>
      <w:r w:rsidR="004C4A19">
        <w:t>,</w:t>
      </w:r>
      <w:r>
        <w:t xml:space="preserve"> that had not initially configured the UE</w:t>
      </w:r>
      <w:r w:rsidR="004C4A19">
        <w:t>,</w:t>
      </w:r>
      <w:r>
        <w:t xml:space="preserve"> should be able to reconfigure the UE based on its own interest. </w:t>
      </w:r>
    </w:p>
    <w:p w14:paraId="69BCB6C2" w14:textId="77777777" w:rsidR="00C4502D" w:rsidRDefault="00C4502D" w:rsidP="00C4502D">
      <w:pPr>
        <w:spacing w:after="100" w:afterAutospacing="1"/>
      </w:pPr>
      <w:r>
        <w:t>However, given the first agreement above, it is not clear what does the statement node that “serves” the UE mean. If the node that serves the UE means the node that provides the bearers for the application session, then the third agreement indicated above needs to be adjusted to at least give the opportunity to the non-</w:t>
      </w:r>
      <w:proofErr w:type="spellStart"/>
      <w:r>
        <w:t>RVQoE</w:t>
      </w:r>
      <w:proofErr w:type="spellEnd"/>
      <w:r>
        <w:t xml:space="preserve"> configuring node to directly reconfigure the UE since it is the node that “serves” the UE. Otherwise, the two agreements are contradicting one another. </w:t>
      </w:r>
    </w:p>
    <w:p w14:paraId="07BC1ACE" w14:textId="7C983E0C" w:rsidR="00C4502D" w:rsidRDefault="00C4502D" w:rsidP="00C4502D">
      <w:pPr>
        <w:spacing w:after="100" w:afterAutospacing="1"/>
        <w:rPr>
          <w:b/>
          <w:bCs/>
        </w:rPr>
      </w:pPr>
      <w:r w:rsidRPr="000E583C">
        <w:rPr>
          <w:b/>
          <w:bCs/>
        </w:rPr>
        <w:t xml:space="preserve">Proposal </w:t>
      </w:r>
      <w:r>
        <w:rPr>
          <w:b/>
          <w:bCs/>
        </w:rPr>
        <w:t>1</w:t>
      </w:r>
      <w:r w:rsidRPr="000E583C">
        <w:rPr>
          <w:b/>
          <w:bCs/>
        </w:rPr>
        <w:t>: RAN3 needs to clarify what does the statement node “serves” the UE exactly mean.</w:t>
      </w:r>
    </w:p>
    <w:p w14:paraId="312F97F0" w14:textId="054021F9" w:rsidR="00C4502D" w:rsidRDefault="00C4502D" w:rsidP="00C4502D">
      <w:pPr>
        <w:spacing w:after="100" w:afterAutospacing="1"/>
        <w:rPr>
          <w:b/>
          <w:bCs/>
        </w:rPr>
      </w:pPr>
      <w:r>
        <w:rPr>
          <w:b/>
          <w:bCs/>
        </w:rPr>
        <w:t>Proposal 2: RAN3 to acknowledge that if the non-</w:t>
      </w:r>
      <w:proofErr w:type="spellStart"/>
      <w:r>
        <w:rPr>
          <w:b/>
          <w:bCs/>
        </w:rPr>
        <w:t>RVQoE</w:t>
      </w:r>
      <w:proofErr w:type="spellEnd"/>
      <w:r>
        <w:rPr>
          <w:b/>
          <w:bCs/>
        </w:rPr>
        <w:t xml:space="preserve"> configuring node is the consumer of the </w:t>
      </w:r>
      <w:proofErr w:type="spellStart"/>
      <w:r>
        <w:rPr>
          <w:b/>
          <w:bCs/>
        </w:rPr>
        <w:t>RVQoE</w:t>
      </w:r>
      <w:proofErr w:type="spellEnd"/>
      <w:r>
        <w:rPr>
          <w:b/>
          <w:bCs/>
        </w:rPr>
        <w:t xml:space="preserve"> reports, then this node can reconfigure the UE directly with its own interested </w:t>
      </w:r>
      <w:proofErr w:type="spellStart"/>
      <w:r>
        <w:rPr>
          <w:b/>
          <w:bCs/>
        </w:rPr>
        <w:t>RVQoE</w:t>
      </w:r>
      <w:proofErr w:type="spellEnd"/>
      <w:r>
        <w:rPr>
          <w:b/>
          <w:bCs/>
        </w:rPr>
        <w:t xml:space="preserve"> metrics.</w:t>
      </w:r>
    </w:p>
    <w:p w14:paraId="61659E08" w14:textId="2537F7AD" w:rsidR="00300857" w:rsidRPr="000B1BB4" w:rsidRDefault="00300857" w:rsidP="00C4502D">
      <w:pPr>
        <w:spacing w:after="100" w:afterAutospacing="1"/>
      </w:pPr>
      <w:r w:rsidRPr="000B1BB4">
        <w:t xml:space="preserve">Furthermore, it is currently not clear for the first blind </w:t>
      </w:r>
      <w:proofErr w:type="spellStart"/>
      <w:r w:rsidRPr="000B1BB4">
        <w:t>RVQoE</w:t>
      </w:r>
      <w:proofErr w:type="spellEnd"/>
      <w:r w:rsidRPr="000B1BB4">
        <w:t xml:space="preserve"> configuration if the configuring node indicates itself as the node that shall receive the reports. In that case, depending on the node role (</w:t>
      </w:r>
      <w:r w:rsidR="000B1BB4">
        <w:t xml:space="preserve">i.e., </w:t>
      </w:r>
      <w:r w:rsidRPr="000B1BB4">
        <w:t>MN or SN), different behaviour can be expected</w:t>
      </w:r>
      <w:r w:rsidR="00147B07">
        <w:t xml:space="preserve"> otherwise no differentiation is maintained between MN and SN, although MN is the master node for the UE</w:t>
      </w:r>
      <w:r w:rsidRPr="000B1BB4">
        <w:t xml:space="preserve">. For instance, if SN is blindly configuring the UE with </w:t>
      </w:r>
      <w:proofErr w:type="spellStart"/>
      <w:r w:rsidRPr="000B1BB4">
        <w:t>RVQoE</w:t>
      </w:r>
      <w:proofErr w:type="spellEnd"/>
      <w:r w:rsidRPr="000B1BB4">
        <w:t xml:space="preserve"> </w:t>
      </w:r>
      <w:r w:rsidR="00F65B9F">
        <w:t>configuration</w:t>
      </w:r>
      <w:r w:rsidR="00F65B9F" w:rsidRPr="000B1BB4">
        <w:t xml:space="preserve"> </w:t>
      </w:r>
      <w:r w:rsidRPr="000B1BB4">
        <w:t xml:space="preserve">then SN has only one option to indicate to the UE that SN shall receive the reports. However, for the case of MN, MN shall have the flexibility when blindly configuring the UE with </w:t>
      </w:r>
      <w:proofErr w:type="spellStart"/>
      <w:r w:rsidRPr="000B1BB4">
        <w:t>RVQoE</w:t>
      </w:r>
      <w:proofErr w:type="spellEnd"/>
      <w:r w:rsidRPr="000B1BB4">
        <w:t xml:space="preserve"> </w:t>
      </w:r>
      <w:r w:rsidR="00455EAC">
        <w:t>configuration</w:t>
      </w:r>
      <w:r w:rsidR="00455EAC" w:rsidRPr="000B1BB4">
        <w:t xml:space="preserve"> </w:t>
      </w:r>
      <w:r w:rsidRPr="000B1BB4">
        <w:t>to indicate to the UE whether the reports shall be sen</w:t>
      </w:r>
      <w:r w:rsidR="000B1BB4">
        <w:t>t</w:t>
      </w:r>
      <w:r w:rsidRPr="000B1BB4">
        <w:t xml:space="preserve"> to MN or SN.</w:t>
      </w:r>
    </w:p>
    <w:p w14:paraId="34D3976F" w14:textId="668EB811" w:rsidR="00300857" w:rsidRDefault="00300857" w:rsidP="00C4502D">
      <w:pPr>
        <w:spacing w:after="100" w:afterAutospacing="1"/>
        <w:rPr>
          <w:b/>
          <w:bCs/>
        </w:rPr>
      </w:pPr>
      <w:r>
        <w:rPr>
          <w:b/>
          <w:bCs/>
        </w:rPr>
        <w:t xml:space="preserve">Proposal 3: When MN blindly configures the UE with </w:t>
      </w:r>
      <w:proofErr w:type="spellStart"/>
      <w:r>
        <w:rPr>
          <w:b/>
          <w:bCs/>
        </w:rPr>
        <w:t>RVQoE</w:t>
      </w:r>
      <w:proofErr w:type="spellEnd"/>
      <w:r>
        <w:rPr>
          <w:b/>
          <w:bCs/>
        </w:rPr>
        <w:t xml:space="preserve"> configuration, MN can indicate to the UE whether reports shall be sen</w:t>
      </w:r>
      <w:r w:rsidR="000B1BB4">
        <w:rPr>
          <w:b/>
          <w:bCs/>
        </w:rPr>
        <w:t>t</w:t>
      </w:r>
      <w:r>
        <w:rPr>
          <w:b/>
          <w:bCs/>
        </w:rPr>
        <w:t xml:space="preserve"> to MN or SN.</w:t>
      </w:r>
    </w:p>
    <w:p w14:paraId="7A2E0D6B" w14:textId="6C6E96A9" w:rsidR="00300857" w:rsidRDefault="00300857" w:rsidP="00C4502D">
      <w:pPr>
        <w:spacing w:after="100" w:afterAutospacing="1"/>
        <w:rPr>
          <w:b/>
          <w:bCs/>
        </w:rPr>
      </w:pPr>
      <w:r>
        <w:rPr>
          <w:b/>
          <w:bCs/>
        </w:rPr>
        <w:t xml:space="preserve">Proposal 4: When SN blindly configures the UE with </w:t>
      </w:r>
      <w:proofErr w:type="spellStart"/>
      <w:r>
        <w:rPr>
          <w:b/>
          <w:bCs/>
        </w:rPr>
        <w:t>RVQoE</w:t>
      </w:r>
      <w:proofErr w:type="spellEnd"/>
      <w:r>
        <w:rPr>
          <w:b/>
          <w:bCs/>
        </w:rPr>
        <w:t xml:space="preserve"> configuration, SN can only indicate to the UE that reports can be sen</w:t>
      </w:r>
      <w:r w:rsidR="00455EAC">
        <w:rPr>
          <w:b/>
          <w:bCs/>
        </w:rPr>
        <w:t>t</w:t>
      </w:r>
      <w:r>
        <w:rPr>
          <w:b/>
          <w:bCs/>
        </w:rPr>
        <w:t xml:space="preserve"> to SN.</w:t>
      </w:r>
    </w:p>
    <w:p w14:paraId="1FFFD7FD" w14:textId="6F2571B9" w:rsidR="000B1BB4" w:rsidRPr="000B1BB4" w:rsidRDefault="00300857" w:rsidP="00C4502D">
      <w:pPr>
        <w:spacing w:after="100" w:afterAutospacing="1"/>
      </w:pPr>
      <w:r w:rsidRPr="000B1BB4">
        <w:t xml:space="preserve">If the above proposals are agreed in RAN3, it can occur that the node that has not initially (i.e., blindly configured the UE with </w:t>
      </w:r>
      <w:proofErr w:type="spellStart"/>
      <w:r w:rsidRPr="000B1BB4">
        <w:t>RVQoE</w:t>
      </w:r>
      <w:proofErr w:type="spellEnd"/>
      <w:r w:rsidRPr="000B1BB4">
        <w:t xml:space="preserve"> </w:t>
      </w:r>
      <w:r w:rsidR="00887DB4">
        <w:t>configuration</w:t>
      </w:r>
      <w:r w:rsidR="009C7F15" w:rsidRPr="000B1BB4">
        <w:t xml:space="preserve">) may receive the </w:t>
      </w:r>
      <w:proofErr w:type="spellStart"/>
      <w:r w:rsidR="009C7F15" w:rsidRPr="000B1BB4">
        <w:t>RVQoE</w:t>
      </w:r>
      <w:proofErr w:type="spellEnd"/>
      <w:r w:rsidR="009C7F15" w:rsidRPr="000B1BB4">
        <w:t xml:space="preserve"> reports</w:t>
      </w:r>
      <w:r w:rsidR="000B1BB4" w:rsidRPr="000B1BB4">
        <w:t xml:space="preserve"> although it not providing the bearers for the application session</w:t>
      </w:r>
      <w:r w:rsidR="009C7F15" w:rsidRPr="000B1BB4">
        <w:t xml:space="preserve">. In that scenario, RAN3 shall have similar agreements </w:t>
      </w:r>
      <w:r w:rsidR="000B1BB4" w:rsidRPr="000B1BB4">
        <w:t xml:space="preserve">as for the case that the </w:t>
      </w:r>
      <w:proofErr w:type="spellStart"/>
      <w:r w:rsidR="000B1BB4" w:rsidRPr="000B1BB4">
        <w:t>RVQoE</w:t>
      </w:r>
      <w:proofErr w:type="spellEnd"/>
      <w:r w:rsidR="000B1BB4" w:rsidRPr="000B1BB4">
        <w:t xml:space="preserve"> configuring node receives the </w:t>
      </w:r>
      <w:proofErr w:type="spellStart"/>
      <w:r w:rsidR="000B1BB4" w:rsidRPr="000B1BB4">
        <w:t>RVQoE</w:t>
      </w:r>
      <w:proofErr w:type="spellEnd"/>
      <w:r w:rsidR="000B1BB4" w:rsidRPr="000B1BB4">
        <w:t xml:space="preserve"> report and determines that the non-</w:t>
      </w:r>
      <w:proofErr w:type="spellStart"/>
      <w:r w:rsidR="000B1BB4" w:rsidRPr="000B1BB4">
        <w:t>RVQoE</w:t>
      </w:r>
      <w:proofErr w:type="spellEnd"/>
      <w:r w:rsidR="000B1BB4" w:rsidRPr="000B1BB4">
        <w:t xml:space="preserve"> configuring node provides the bearers for the application session.</w:t>
      </w:r>
    </w:p>
    <w:p w14:paraId="793BAF2A" w14:textId="64DF5EA0" w:rsidR="000B1BB4" w:rsidRPr="000B1BB4" w:rsidRDefault="000B1BB4" w:rsidP="000B1BB4">
      <w:pPr>
        <w:pStyle w:val="NormalWeb"/>
        <w:spacing w:before="0" w:beforeAutospacing="0" w:after="0" w:afterAutospacing="0"/>
        <w:rPr>
          <w:b/>
          <w:bCs/>
          <w:sz w:val="20"/>
          <w:szCs w:val="20"/>
        </w:rPr>
      </w:pPr>
      <w:r w:rsidRPr="000B1BB4">
        <w:rPr>
          <w:b/>
          <w:bCs/>
          <w:sz w:val="20"/>
          <w:szCs w:val="20"/>
        </w:rPr>
        <w:lastRenderedPageBreak/>
        <w:t xml:space="preserve">Proposal 5: RAN3 to propose that </w:t>
      </w:r>
      <w:r>
        <w:rPr>
          <w:b/>
          <w:bCs/>
          <w:sz w:val="20"/>
          <w:szCs w:val="20"/>
        </w:rPr>
        <w:t xml:space="preserve">when </w:t>
      </w:r>
      <w:r w:rsidRPr="000B1BB4">
        <w:rPr>
          <w:b/>
          <w:bCs/>
          <w:sz w:val="20"/>
          <w:szCs w:val="20"/>
        </w:rPr>
        <w:t>the non-</w:t>
      </w:r>
      <w:proofErr w:type="spellStart"/>
      <w:r w:rsidRPr="000B1BB4">
        <w:rPr>
          <w:b/>
          <w:bCs/>
          <w:sz w:val="20"/>
          <w:szCs w:val="20"/>
        </w:rPr>
        <w:t>RVQoE</w:t>
      </w:r>
      <w:proofErr w:type="spellEnd"/>
      <w:r w:rsidRPr="000B1BB4">
        <w:rPr>
          <w:b/>
          <w:bCs/>
          <w:sz w:val="20"/>
          <w:szCs w:val="20"/>
        </w:rPr>
        <w:t xml:space="preserve">-configuring node receives an </w:t>
      </w:r>
      <w:proofErr w:type="spellStart"/>
      <w:r w:rsidRPr="000B1BB4">
        <w:rPr>
          <w:b/>
          <w:bCs/>
          <w:sz w:val="20"/>
          <w:szCs w:val="20"/>
        </w:rPr>
        <w:t>RVQoE</w:t>
      </w:r>
      <w:proofErr w:type="spellEnd"/>
      <w:r w:rsidRPr="000B1BB4">
        <w:rPr>
          <w:b/>
          <w:bCs/>
          <w:sz w:val="20"/>
          <w:szCs w:val="20"/>
        </w:rPr>
        <w:t xml:space="preserve"> report and determines that the peer node provides the bearer(s) for the application session, the non-</w:t>
      </w:r>
      <w:proofErr w:type="spellStart"/>
      <w:r w:rsidRPr="000B1BB4">
        <w:rPr>
          <w:b/>
          <w:bCs/>
          <w:sz w:val="20"/>
          <w:szCs w:val="20"/>
        </w:rPr>
        <w:t>RVQoE</w:t>
      </w:r>
      <w:proofErr w:type="spellEnd"/>
      <w:r w:rsidRPr="000B1BB4">
        <w:rPr>
          <w:b/>
          <w:bCs/>
          <w:sz w:val="20"/>
          <w:szCs w:val="20"/>
        </w:rPr>
        <w:t>-configuring node indicates that to the peer node.</w:t>
      </w:r>
    </w:p>
    <w:p w14:paraId="0853233A" w14:textId="40991B42" w:rsidR="001557EA" w:rsidRDefault="001557EA" w:rsidP="001557EA">
      <w:pPr>
        <w:pStyle w:val="Heading2"/>
      </w:pPr>
      <w:r>
        <w:t>2.</w:t>
      </w:r>
      <w:r w:rsidR="00C4502D">
        <w:t>2</w:t>
      </w:r>
      <w:r>
        <w:tab/>
      </w:r>
      <w:proofErr w:type="spellStart"/>
      <w:r w:rsidR="00364A01">
        <w:t>QoE</w:t>
      </w:r>
      <w:proofErr w:type="spellEnd"/>
      <w:r w:rsidR="00364A01">
        <w:t>/</w:t>
      </w:r>
      <w:proofErr w:type="spellStart"/>
      <w:r w:rsidR="00734896">
        <w:t>R</w:t>
      </w:r>
      <w:r w:rsidR="00C76304">
        <w:t>VQoE</w:t>
      </w:r>
      <w:proofErr w:type="spellEnd"/>
      <w:r w:rsidR="00C76304">
        <w:t xml:space="preserve"> report continuity </w:t>
      </w:r>
      <w:r w:rsidR="00CD0D08">
        <w:t>during SN release</w:t>
      </w:r>
      <w:r w:rsidR="00FE32C0">
        <w:t xml:space="preserve"> and SCG failure</w:t>
      </w:r>
    </w:p>
    <w:p w14:paraId="7F53C9ED" w14:textId="4A42755B" w:rsidR="0024140B" w:rsidRDefault="00CD0D08" w:rsidP="21E4B991">
      <w:pPr>
        <w:pStyle w:val="00BodyText"/>
        <w:spacing w:after="0"/>
        <w:rPr>
          <w:rFonts w:ascii="Times New Roman" w:hAnsi="Times New Roman"/>
          <w:sz w:val="20"/>
          <w:lang w:val="en-GB"/>
        </w:rPr>
      </w:pPr>
      <w:r>
        <w:rPr>
          <w:rFonts w:ascii="Times New Roman" w:hAnsi="Times New Roman"/>
          <w:sz w:val="20"/>
          <w:lang w:val="en-GB"/>
        </w:rPr>
        <w:t>As already agreed in RAN3#119bis-e</w:t>
      </w:r>
      <w:r w:rsidR="0008764B">
        <w:rPr>
          <w:rFonts w:ascii="Times New Roman" w:hAnsi="Times New Roman"/>
          <w:sz w:val="20"/>
          <w:lang w:val="en-GB"/>
        </w:rPr>
        <w:t>, the SN release</w:t>
      </w:r>
      <w:r w:rsidR="00FE32C0">
        <w:rPr>
          <w:rFonts w:ascii="Times New Roman" w:hAnsi="Times New Roman"/>
          <w:sz w:val="20"/>
          <w:lang w:val="en-GB"/>
        </w:rPr>
        <w:t xml:space="preserve"> and SCG failure scenarios</w:t>
      </w:r>
      <w:r w:rsidR="0008764B">
        <w:rPr>
          <w:rFonts w:ascii="Times New Roman" w:hAnsi="Times New Roman"/>
          <w:sz w:val="20"/>
          <w:lang w:val="en-GB"/>
        </w:rPr>
        <w:t xml:space="preserve"> will be </w:t>
      </w:r>
      <w:r w:rsidR="00300253">
        <w:rPr>
          <w:rFonts w:ascii="Times New Roman" w:hAnsi="Times New Roman"/>
          <w:sz w:val="20"/>
          <w:lang w:val="en-GB"/>
        </w:rPr>
        <w:t>supported</w:t>
      </w:r>
      <w:r w:rsidR="0008764B">
        <w:rPr>
          <w:rFonts w:ascii="Times New Roman" w:hAnsi="Times New Roman"/>
          <w:sz w:val="20"/>
          <w:lang w:val="en-GB"/>
        </w:rPr>
        <w:t xml:space="preserve"> </w:t>
      </w:r>
      <w:r w:rsidR="002A5A32">
        <w:rPr>
          <w:rFonts w:ascii="Times New Roman" w:hAnsi="Times New Roman"/>
          <w:sz w:val="20"/>
          <w:lang w:val="en-GB"/>
        </w:rPr>
        <w:t>and further studie</w:t>
      </w:r>
      <w:r w:rsidR="000B1BB4">
        <w:rPr>
          <w:rFonts w:ascii="Times New Roman" w:hAnsi="Times New Roman"/>
          <w:sz w:val="20"/>
          <w:lang w:val="en-GB"/>
        </w:rPr>
        <w:t>d</w:t>
      </w:r>
      <w:r w:rsidR="002A5A32">
        <w:rPr>
          <w:rFonts w:ascii="Times New Roman" w:hAnsi="Times New Roman"/>
          <w:sz w:val="20"/>
          <w:lang w:val="en-GB"/>
        </w:rPr>
        <w:t xml:space="preserve"> if </w:t>
      </w:r>
      <w:proofErr w:type="spellStart"/>
      <w:r w:rsidR="00021AFC">
        <w:rPr>
          <w:rFonts w:ascii="Times New Roman" w:hAnsi="Times New Roman"/>
          <w:sz w:val="20"/>
          <w:lang w:val="en-GB"/>
        </w:rPr>
        <w:t>QoE</w:t>
      </w:r>
      <w:proofErr w:type="spellEnd"/>
      <w:r w:rsidR="00021AFC">
        <w:rPr>
          <w:rFonts w:ascii="Times New Roman" w:hAnsi="Times New Roman"/>
          <w:sz w:val="20"/>
          <w:lang w:val="en-GB"/>
        </w:rPr>
        <w:t>/</w:t>
      </w:r>
      <w:proofErr w:type="spellStart"/>
      <w:r w:rsidR="0008764B">
        <w:rPr>
          <w:rFonts w:ascii="Times New Roman" w:hAnsi="Times New Roman"/>
          <w:sz w:val="20"/>
          <w:lang w:val="en-GB"/>
        </w:rPr>
        <w:t>RVQoE</w:t>
      </w:r>
      <w:proofErr w:type="spellEnd"/>
      <w:r w:rsidR="0008764B">
        <w:rPr>
          <w:rFonts w:ascii="Times New Roman" w:hAnsi="Times New Roman"/>
          <w:sz w:val="20"/>
          <w:lang w:val="en-GB"/>
        </w:rPr>
        <w:t xml:space="preserve"> report</w:t>
      </w:r>
      <w:r w:rsidR="00300253">
        <w:rPr>
          <w:rFonts w:ascii="Times New Roman" w:hAnsi="Times New Roman"/>
          <w:sz w:val="20"/>
          <w:lang w:val="en-GB"/>
        </w:rPr>
        <w:t xml:space="preserve"> continuity needs to be maintained. </w:t>
      </w:r>
      <w:r w:rsidR="008B1DDF">
        <w:rPr>
          <w:rFonts w:ascii="Times New Roman" w:hAnsi="Times New Roman"/>
          <w:sz w:val="20"/>
          <w:lang w:val="en-GB"/>
        </w:rPr>
        <w:t xml:space="preserve">In the following we </w:t>
      </w:r>
      <w:r w:rsidR="00274FB5">
        <w:rPr>
          <w:rFonts w:ascii="Times New Roman" w:hAnsi="Times New Roman"/>
          <w:sz w:val="20"/>
          <w:lang w:val="en-GB"/>
        </w:rPr>
        <w:t xml:space="preserve">detail </w:t>
      </w:r>
      <w:r w:rsidR="00D9330A">
        <w:rPr>
          <w:rFonts w:ascii="Times New Roman" w:hAnsi="Times New Roman"/>
          <w:sz w:val="20"/>
          <w:lang w:val="en-GB"/>
        </w:rPr>
        <w:t>all the possible</w:t>
      </w:r>
      <w:r w:rsidR="00274FB5">
        <w:rPr>
          <w:rFonts w:ascii="Times New Roman" w:hAnsi="Times New Roman"/>
          <w:sz w:val="20"/>
          <w:lang w:val="en-GB"/>
        </w:rPr>
        <w:t xml:space="preserve"> </w:t>
      </w:r>
      <w:r w:rsidR="00D9330A">
        <w:rPr>
          <w:rFonts w:ascii="Times New Roman" w:hAnsi="Times New Roman"/>
          <w:sz w:val="20"/>
          <w:lang w:val="en-GB"/>
        </w:rPr>
        <w:t xml:space="preserve">cases </w:t>
      </w:r>
      <w:r w:rsidR="001A1293">
        <w:rPr>
          <w:rFonts w:ascii="Times New Roman" w:hAnsi="Times New Roman"/>
          <w:sz w:val="20"/>
          <w:lang w:val="en-GB"/>
        </w:rPr>
        <w:t>as follows:</w:t>
      </w:r>
    </w:p>
    <w:p w14:paraId="655F4E33" w14:textId="77777777" w:rsidR="00BC31D6" w:rsidRDefault="00BC31D6" w:rsidP="21E4B991">
      <w:pPr>
        <w:pStyle w:val="00BodyText"/>
        <w:spacing w:after="0"/>
        <w:rPr>
          <w:rFonts w:ascii="Times New Roman" w:hAnsi="Times New Roman"/>
          <w:sz w:val="20"/>
          <w:lang w:val="en-GB"/>
        </w:rPr>
      </w:pPr>
    </w:p>
    <w:p w14:paraId="27623581" w14:textId="0CC8B459" w:rsidR="00BC31D6" w:rsidRPr="00D055A2" w:rsidRDefault="00BC31D6" w:rsidP="21E4B991">
      <w:pPr>
        <w:pStyle w:val="00BodyText"/>
        <w:spacing w:after="0"/>
        <w:rPr>
          <w:rFonts w:ascii="Times New Roman" w:hAnsi="Times New Roman"/>
          <w:sz w:val="20"/>
          <w:u w:val="single"/>
          <w:lang w:val="en-GB"/>
        </w:rPr>
      </w:pPr>
      <w:r w:rsidRPr="00D055A2">
        <w:rPr>
          <w:rFonts w:ascii="Times New Roman" w:hAnsi="Times New Roman"/>
          <w:sz w:val="20"/>
          <w:u w:val="single"/>
          <w:lang w:val="en-GB"/>
        </w:rPr>
        <w:t xml:space="preserve">For </w:t>
      </w:r>
      <w:proofErr w:type="spellStart"/>
      <w:r w:rsidRPr="00D055A2">
        <w:rPr>
          <w:rFonts w:ascii="Times New Roman" w:hAnsi="Times New Roman"/>
          <w:sz w:val="20"/>
          <w:u w:val="single"/>
          <w:lang w:val="en-GB"/>
        </w:rPr>
        <w:t>QoE</w:t>
      </w:r>
      <w:proofErr w:type="spellEnd"/>
      <w:r w:rsidRPr="00D055A2">
        <w:rPr>
          <w:rFonts w:ascii="Times New Roman" w:hAnsi="Times New Roman"/>
          <w:sz w:val="20"/>
          <w:u w:val="single"/>
          <w:lang w:val="en-GB"/>
        </w:rPr>
        <w:t xml:space="preserve"> report continuity we have</w:t>
      </w:r>
      <w:r w:rsidR="007454BE">
        <w:rPr>
          <w:rFonts w:ascii="Times New Roman" w:hAnsi="Times New Roman"/>
          <w:sz w:val="20"/>
          <w:u w:val="single"/>
          <w:lang w:val="en-GB"/>
        </w:rPr>
        <w:t xml:space="preserve"> the following cases</w:t>
      </w:r>
      <w:r w:rsidRPr="00D055A2">
        <w:rPr>
          <w:rFonts w:ascii="Times New Roman" w:hAnsi="Times New Roman"/>
          <w:sz w:val="20"/>
          <w:u w:val="single"/>
          <w:lang w:val="en-GB"/>
        </w:rPr>
        <w:t>:</w:t>
      </w:r>
    </w:p>
    <w:p w14:paraId="672D96C7" w14:textId="5AFE3944" w:rsidR="00BC31D6" w:rsidRDefault="00BC31D6" w:rsidP="21E4B991">
      <w:pPr>
        <w:pStyle w:val="00BodyText"/>
        <w:spacing w:after="0"/>
        <w:rPr>
          <w:rFonts w:ascii="Times New Roman" w:hAnsi="Times New Roman"/>
          <w:sz w:val="20"/>
          <w:lang w:val="en-GB"/>
        </w:rPr>
      </w:pPr>
      <w:r>
        <w:rPr>
          <w:rFonts w:ascii="Times New Roman" w:hAnsi="Times New Roman"/>
          <w:sz w:val="20"/>
          <w:lang w:val="en-GB"/>
        </w:rPr>
        <w:tab/>
      </w:r>
    </w:p>
    <w:p w14:paraId="4EFC8BC7" w14:textId="20AAC1F9" w:rsidR="00887224" w:rsidRDefault="00887224" w:rsidP="00887224">
      <w:pPr>
        <w:pStyle w:val="00BodyText"/>
        <w:spacing w:after="0"/>
        <w:rPr>
          <w:rFonts w:ascii="Times New Roman" w:hAnsi="Times New Roman"/>
          <w:b/>
          <w:bCs/>
          <w:sz w:val="20"/>
          <w:lang w:val="en-GB"/>
        </w:rPr>
      </w:pPr>
      <w:r w:rsidRPr="00D055A2">
        <w:rPr>
          <w:rFonts w:ascii="Times New Roman" w:hAnsi="Times New Roman"/>
          <w:b/>
          <w:bCs/>
          <w:sz w:val="20"/>
          <w:lang w:val="en-GB"/>
        </w:rPr>
        <w:t xml:space="preserve">Case a) MN configures the UE in NR-DC with </w:t>
      </w:r>
      <w:proofErr w:type="spellStart"/>
      <w:r w:rsidRPr="00D055A2">
        <w:rPr>
          <w:rFonts w:ascii="Times New Roman" w:hAnsi="Times New Roman"/>
          <w:b/>
          <w:bCs/>
          <w:sz w:val="20"/>
          <w:lang w:val="en-GB"/>
        </w:rPr>
        <w:t>QoE</w:t>
      </w:r>
      <w:proofErr w:type="spellEnd"/>
      <w:r>
        <w:rPr>
          <w:rFonts w:ascii="Times New Roman" w:hAnsi="Times New Roman"/>
          <w:b/>
          <w:bCs/>
          <w:sz w:val="20"/>
          <w:lang w:val="en-GB"/>
        </w:rPr>
        <w:t>/</w:t>
      </w:r>
      <w:proofErr w:type="spellStart"/>
      <w:r>
        <w:rPr>
          <w:rFonts w:ascii="Times New Roman" w:hAnsi="Times New Roman"/>
          <w:b/>
          <w:bCs/>
          <w:sz w:val="20"/>
          <w:lang w:val="en-GB"/>
        </w:rPr>
        <w:t>RVQoE</w:t>
      </w:r>
      <w:proofErr w:type="spellEnd"/>
      <w:r w:rsidRPr="00D055A2">
        <w:rPr>
          <w:rFonts w:ascii="Times New Roman" w:hAnsi="Times New Roman"/>
          <w:b/>
          <w:bCs/>
          <w:sz w:val="20"/>
          <w:lang w:val="en-GB"/>
        </w:rPr>
        <w:t xml:space="preserve"> configuration</w:t>
      </w:r>
      <w:r>
        <w:rPr>
          <w:rFonts w:ascii="Times New Roman" w:hAnsi="Times New Roman"/>
          <w:b/>
          <w:bCs/>
          <w:sz w:val="20"/>
          <w:lang w:val="en-GB"/>
        </w:rPr>
        <w:t xml:space="preserve"> and </w:t>
      </w:r>
      <w:r w:rsidR="005014F1">
        <w:rPr>
          <w:rFonts w:ascii="Times New Roman" w:hAnsi="Times New Roman"/>
          <w:b/>
          <w:bCs/>
          <w:sz w:val="20"/>
          <w:lang w:val="en-GB"/>
        </w:rPr>
        <w:t xml:space="preserve">MN </w:t>
      </w:r>
      <w:r>
        <w:rPr>
          <w:rFonts w:ascii="Times New Roman" w:hAnsi="Times New Roman"/>
          <w:b/>
          <w:bCs/>
          <w:sz w:val="20"/>
          <w:lang w:val="en-GB"/>
        </w:rPr>
        <w:t>receives the report directly from the UE</w:t>
      </w:r>
      <w:r w:rsidR="002A5A32">
        <w:rPr>
          <w:rFonts w:ascii="Times New Roman" w:hAnsi="Times New Roman"/>
          <w:b/>
          <w:bCs/>
          <w:sz w:val="20"/>
          <w:lang w:val="en-GB"/>
        </w:rPr>
        <w:t>.</w:t>
      </w:r>
    </w:p>
    <w:p w14:paraId="498B1F4B" w14:textId="4B4746B7" w:rsidR="00887224" w:rsidRDefault="00887224" w:rsidP="00887224">
      <w:pPr>
        <w:pStyle w:val="00BodyText"/>
        <w:spacing w:after="0"/>
        <w:rPr>
          <w:rFonts w:ascii="Times New Roman" w:hAnsi="Times New Roman"/>
          <w:b/>
          <w:bCs/>
          <w:sz w:val="20"/>
          <w:lang w:val="en-GB"/>
        </w:rPr>
      </w:pPr>
      <w:r>
        <w:rPr>
          <w:rFonts w:ascii="Times New Roman" w:hAnsi="Times New Roman"/>
          <w:b/>
          <w:bCs/>
          <w:sz w:val="20"/>
          <w:lang w:val="en-GB"/>
        </w:rPr>
        <w:t xml:space="preserve">Case b) MN configures the UE in NR-DC with </w:t>
      </w:r>
      <w:proofErr w:type="spellStart"/>
      <w:r>
        <w:rPr>
          <w:rFonts w:ascii="Times New Roman" w:hAnsi="Times New Roman"/>
          <w:b/>
          <w:bCs/>
          <w:sz w:val="20"/>
          <w:lang w:val="en-GB"/>
        </w:rPr>
        <w:t>QoE</w:t>
      </w:r>
      <w:proofErr w:type="spellEnd"/>
      <w:r>
        <w:rPr>
          <w:rFonts w:ascii="Times New Roman" w:hAnsi="Times New Roman"/>
          <w:b/>
          <w:bCs/>
          <w:sz w:val="20"/>
          <w:lang w:val="en-GB"/>
        </w:rPr>
        <w:t>/</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configuration</w:t>
      </w:r>
      <w:r w:rsidR="005014F1">
        <w:rPr>
          <w:rFonts w:ascii="Times New Roman" w:hAnsi="Times New Roman"/>
          <w:b/>
          <w:bCs/>
          <w:sz w:val="20"/>
          <w:lang w:val="en-GB"/>
        </w:rPr>
        <w:t xml:space="preserve">, </w:t>
      </w:r>
      <w:r>
        <w:rPr>
          <w:rFonts w:ascii="Times New Roman" w:hAnsi="Times New Roman"/>
          <w:b/>
          <w:bCs/>
          <w:sz w:val="20"/>
          <w:lang w:val="en-GB"/>
        </w:rPr>
        <w:t>but SN receives the report from the UE</w:t>
      </w:r>
      <w:r w:rsidR="005014F1">
        <w:rPr>
          <w:rFonts w:ascii="Times New Roman" w:hAnsi="Times New Roman"/>
          <w:b/>
          <w:bCs/>
          <w:sz w:val="20"/>
          <w:lang w:val="en-GB"/>
        </w:rPr>
        <w:t>.</w:t>
      </w:r>
    </w:p>
    <w:p w14:paraId="793C5D74" w14:textId="553576EF" w:rsidR="00887224" w:rsidRDefault="00887224" w:rsidP="00887224">
      <w:pPr>
        <w:pStyle w:val="00BodyText"/>
        <w:spacing w:after="0"/>
        <w:rPr>
          <w:rFonts w:ascii="Times New Roman" w:hAnsi="Times New Roman"/>
          <w:b/>
          <w:bCs/>
          <w:sz w:val="20"/>
          <w:lang w:val="en-GB"/>
        </w:rPr>
      </w:pPr>
      <w:r>
        <w:rPr>
          <w:rFonts w:ascii="Times New Roman" w:hAnsi="Times New Roman"/>
          <w:b/>
          <w:bCs/>
          <w:sz w:val="20"/>
          <w:lang w:val="en-GB"/>
        </w:rPr>
        <w:t>Case c) SN</w:t>
      </w:r>
      <w:r w:rsidRPr="00D055A2">
        <w:rPr>
          <w:rFonts w:ascii="Times New Roman" w:hAnsi="Times New Roman"/>
          <w:b/>
          <w:bCs/>
          <w:sz w:val="20"/>
          <w:lang w:val="en-GB"/>
        </w:rPr>
        <w:t xml:space="preserve"> configures the UE in NR-DC with </w:t>
      </w:r>
      <w:proofErr w:type="spellStart"/>
      <w:r w:rsidRPr="00D055A2">
        <w:rPr>
          <w:rFonts w:ascii="Times New Roman" w:hAnsi="Times New Roman"/>
          <w:b/>
          <w:bCs/>
          <w:sz w:val="20"/>
          <w:lang w:val="en-GB"/>
        </w:rPr>
        <w:t>QoE</w:t>
      </w:r>
      <w:proofErr w:type="spellEnd"/>
      <w:r>
        <w:rPr>
          <w:rFonts w:ascii="Times New Roman" w:hAnsi="Times New Roman"/>
          <w:b/>
          <w:bCs/>
          <w:sz w:val="20"/>
          <w:lang w:val="en-GB"/>
        </w:rPr>
        <w:t>/</w:t>
      </w:r>
      <w:proofErr w:type="spellStart"/>
      <w:r>
        <w:rPr>
          <w:rFonts w:ascii="Times New Roman" w:hAnsi="Times New Roman"/>
          <w:b/>
          <w:bCs/>
          <w:sz w:val="20"/>
          <w:lang w:val="en-GB"/>
        </w:rPr>
        <w:t>RVQoE</w:t>
      </w:r>
      <w:proofErr w:type="spellEnd"/>
      <w:r w:rsidRPr="00D055A2">
        <w:rPr>
          <w:rFonts w:ascii="Times New Roman" w:hAnsi="Times New Roman"/>
          <w:b/>
          <w:bCs/>
          <w:sz w:val="20"/>
          <w:lang w:val="en-GB"/>
        </w:rPr>
        <w:t xml:space="preserve"> configuration</w:t>
      </w:r>
      <w:r>
        <w:rPr>
          <w:rFonts w:ascii="Times New Roman" w:hAnsi="Times New Roman"/>
          <w:b/>
          <w:bCs/>
          <w:sz w:val="20"/>
          <w:lang w:val="en-GB"/>
        </w:rPr>
        <w:t xml:space="preserve"> and </w:t>
      </w:r>
      <w:r w:rsidR="005014F1">
        <w:rPr>
          <w:rFonts w:ascii="Times New Roman" w:hAnsi="Times New Roman"/>
          <w:b/>
          <w:bCs/>
          <w:sz w:val="20"/>
          <w:lang w:val="en-GB"/>
        </w:rPr>
        <w:t xml:space="preserve">SN </w:t>
      </w:r>
      <w:r>
        <w:rPr>
          <w:rFonts w:ascii="Times New Roman" w:hAnsi="Times New Roman"/>
          <w:b/>
          <w:bCs/>
          <w:sz w:val="20"/>
          <w:lang w:val="en-GB"/>
        </w:rPr>
        <w:t>receives the report directly from the UE</w:t>
      </w:r>
      <w:r w:rsidR="005014F1">
        <w:rPr>
          <w:rFonts w:ascii="Times New Roman" w:hAnsi="Times New Roman"/>
          <w:b/>
          <w:bCs/>
          <w:sz w:val="20"/>
          <w:lang w:val="en-GB"/>
        </w:rPr>
        <w:t>.</w:t>
      </w:r>
    </w:p>
    <w:p w14:paraId="1BDA29D9" w14:textId="517D7670" w:rsidR="00887224" w:rsidRPr="00D055A2" w:rsidRDefault="00887224" w:rsidP="00887224">
      <w:pPr>
        <w:pStyle w:val="00BodyText"/>
        <w:spacing w:after="0"/>
        <w:rPr>
          <w:rFonts w:ascii="Times New Roman" w:hAnsi="Times New Roman"/>
          <w:b/>
          <w:bCs/>
          <w:sz w:val="20"/>
          <w:lang w:val="en-GB"/>
        </w:rPr>
      </w:pPr>
      <w:r>
        <w:rPr>
          <w:rFonts w:ascii="Times New Roman" w:hAnsi="Times New Roman"/>
          <w:b/>
          <w:bCs/>
          <w:sz w:val="20"/>
          <w:lang w:val="en-GB"/>
        </w:rPr>
        <w:t>Case d) SN</w:t>
      </w:r>
      <w:r w:rsidRPr="00D055A2">
        <w:rPr>
          <w:rFonts w:ascii="Times New Roman" w:hAnsi="Times New Roman"/>
          <w:b/>
          <w:bCs/>
          <w:sz w:val="20"/>
          <w:lang w:val="en-GB"/>
        </w:rPr>
        <w:t xml:space="preserve"> configures the UE in NR-DC with </w:t>
      </w:r>
      <w:proofErr w:type="spellStart"/>
      <w:r w:rsidRPr="00D055A2">
        <w:rPr>
          <w:rFonts w:ascii="Times New Roman" w:hAnsi="Times New Roman"/>
          <w:b/>
          <w:bCs/>
          <w:sz w:val="20"/>
          <w:lang w:val="en-GB"/>
        </w:rPr>
        <w:t>QoE</w:t>
      </w:r>
      <w:proofErr w:type="spellEnd"/>
      <w:r>
        <w:rPr>
          <w:rFonts w:ascii="Times New Roman" w:hAnsi="Times New Roman"/>
          <w:b/>
          <w:bCs/>
          <w:sz w:val="20"/>
          <w:lang w:val="en-GB"/>
        </w:rPr>
        <w:t>/</w:t>
      </w:r>
      <w:proofErr w:type="spellStart"/>
      <w:r>
        <w:rPr>
          <w:rFonts w:ascii="Times New Roman" w:hAnsi="Times New Roman"/>
          <w:b/>
          <w:bCs/>
          <w:sz w:val="20"/>
          <w:lang w:val="en-GB"/>
        </w:rPr>
        <w:t>RVQoE</w:t>
      </w:r>
      <w:proofErr w:type="spellEnd"/>
      <w:r w:rsidRPr="00D055A2">
        <w:rPr>
          <w:rFonts w:ascii="Times New Roman" w:hAnsi="Times New Roman"/>
          <w:b/>
          <w:bCs/>
          <w:sz w:val="20"/>
          <w:lang w:val="en-GB"/>
        </w:rPr>
        <w:t xml:space="preserve"> configuration</w:t>
      </w:r>
      <w:r w:rsidR="005014F1">
        <w:rPr>
          <w:rFonts w:ascii="Times New Roman" w:hAnsi="Times New Roman"/>
          <w:b/>
          <w:bCs/>
          <w:sz w:val="20"/>
          <w:lang w:val="en-GB"/>
        </w:rPr>
        <w:t xml:space="preserve">, </w:t>
      </w:r>
      <w:r>
        <w:rPr>
          <w:rFonts w:ascii="Times New Roman" w:hAnsi="Times New Roman"/>
          <w:b/>
          <w:bCs/>
          <w:sz w:val="20"/>
          <w:lang w:val="en-GB"/>
        </w:rPr>
        <w:t>but MN receives the report from the UE</w:t>
      </w:r>
      <w:r w:rsidR="005014F1">
        <w:rPr>
          <w:rFonts w:ascii="Times New Roman" w:hAnsi="Times New Roman"/>
          <w:b/>
          <w:bCs/>
          <w:sz w:val="20"/>
          <w:lang w:val="en-GB"/>
        </w:rPr>
        <w:t>.</w:t>
      </w:r>
    </w:p>
    <w:p w14:paraId="58A2EF01" w14:textId="6267F255" w:rsidR="00D055A2" w:rsidRPr="00D055A2" w:rsidRDefault="00BC31D6" w:rsidP="21E4B991">
      <w:pPr>
        <w:pStyle w:val="00BodyText"/>
        <w:spacing w:after="0"/>
        <w:rPr>
          <w:rFonts w:ascii="Times New Roman" w:hAnsi="Times New Roman"/>
          <w:b/>
          <w:bCs/>
          <w:sz w:val="20"/>
          <w:lang w:val="en-GB"/>
        </w:rPr>
      </w:pPr>
      <w:r w:rsidRPr="00D055A2">
        <w:rPr>
          <w:rFonts w:ascii="Times New Roman" w:hAnsi="Times New Roman"/>
          <w:b/>
          <w:bCs/>
          <w:sz w:val="20"/>
          <w:lang w:val="en-GB"/>
        </w:rPr>
        <w:tab/>
      </w:r>
    </w:p>
    <w:p w14:paraId="126769F6" w14:textId="7D2F4CAD" w:rsidR="00D055A2" w:rsidRPr="00D055A2" w:rsidRDefault="00D055A2" w:rsidP="21E4B991">
      <w:pPr>
        <w:pStyle w:val="00BodyText"/>
        <w:spacing w:after="0"/>
        <w:rPr>
          <w:rFonts w:ascii="Times New Roman" w:hAnsi="Times New Roman"/>
          <w:sz w:val="20"/>
          <w:u w:val="single"/>
          <w:lang w:val="en-GB"/>
        </w:rPr>
      </w:pPr>
      <w:r w:rsidRPr="00D055A2">
        <w:rPr>
          <w:rFonts w:ascii="Times New Roman" w:hAnsi="Times New Roman"/>
          <w:sz w:val="20"/>
          <w:u w:val="single"/>
          <w:lang w:val="en-GB"/>
        </w:rPr>
        <w:t xml:space="preserve">For </w:t>
      </w:r>
      <w:proofErr w:type="spellStart"/>
      <w:r w:rsidRPr="00D055A2">
        <w:rPr>
          <w:rFonts w:ascii="Times New Roman" w:hAnsi="Times New Roman"/>
          <w:sz w:val="20"/>
          <w:u w:val="single"/>
          <w:lang w:val="en-GB"/>
        </w:rPr>
        <w:t>RVQoE</w:t>
      </w:r>
      <w:proofErr w:type="spellEnd"/>
      <w:r w:rsidRPr="00D055A2">
        <w:rPr>
          <w:rFonts w:ascii="Times New Roman" w:hAnsi="Times New Roman"/>
          <w:sz w:val="20"/>
          <w:u w:val="single"/>
          <w:lang w:val="en-GB"/>
        </w:rPr>
        <w:t xml:space="preserve"> report continuity we additionally distinguish:</w:t>
      </w:r>
    </w:p>
    <w:p w14:paraId="276077C0" w14:textId="77777777" w:rsidR="00D055A2" w:rsidRDefault="00D055A2" w:rsidP="21E4B991">
      <w:pPr>
        <w:pStyle w:val="00BodyText"/>
        <w:spacing w:after="0"/>
        <w:rPr>
          <w:rFonts w:ascii="Times New Roman" w:hAnsi="Times New Roman"/>
          <w:sz w:val="20"/>
          <w:lang w:val="en-GB"/>
        </w:rPr>
      </w:pPr>
    </w:p>
    <w:p w14:paraId="2E2DD7C7" w14:textId="7F209D44" w:rsidR="00D055A2" w:rsidRPr="002A15C9" w:rsidRDefault="00D055A2" w:rsidP="00C975A9">
      <w:pPr>
        <w:pStyle w:val="00BodyText"/>
        <w:numPr>
          <w:ilvl w:val="0"/>
          <w:numId w:val="16"/>
        </w:numPr>
        <w:spacing w:after="0"/>
        <w:rPr>
          <w:rFonts w:ascii="Times New Roman" w:hAnsi="Times New Roman"/>
          <w:b/>
          <w:bCs/>
          <w:sz w:val="20"/>
          <w:lang w:val="en-GB"/>
        </w:rPr>
      </w:pPr>
      <w:r w:rsidRPr="002A15C9">
        <w:rPr>
          <w:rFonts w:ascii="Times New Roman" w:hAnsi="Times New Roman"/>
          <w:b/>
          <w:bCs/>
          <w:sz w:val="20"/>
          <w:lang w:val="en-GB"/>
        </w:rPr>
        <w:t>MN provides the bearers for the application session</w:t>
      </w:r>
      <w:r>
        <w:rPr>
          <w:rFonts w:ascii="Times New Roman" w:hAnsi="Times New Roman"/>
          <w:b/>
          <w:bCs/>
          <w:sz w:val="20"/>
          <w:lang w:val="en-GB"/>
        </w:rPr>
        <w:t xml:space="preserve"> and is the consumer of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reports</w:t>
      </w:r>
      <w:r w:rsidR="005014F1">
        <w:rPr>
          <w:rFonts w:ascii="Times New Roman" w:hAnsi="Times New Roman"/>
          <w:b/>
          <w:bCs/>
          <w:sz w:val="20"/>
          <w:lang w:val="en-GB"/>
        </w:rPr>
        <w:t>.</w:t>
      </w:r>
    </w:p>
    <w:p w14:paraId="2FBBB0F4" w14:textId="213E2FDE" w:rsidR="00D055A2" w:rsidRPr="002A15C9" w:rsidRDefault="00D055A2" w:rsidP="00C975A9">
      <w:pPr>
        <w:pStyle w:val="00BodyText"/>
        <w:numPr>
          <w:ilvl w:val="0"/>
          <w:numId w:val="16"/>
        </w:numPr>
        <w:spacing w:after="0"/>
        <w:rPr>
          <w:rFonts w:ascii="Times New Roman" w:hAnsi="Times New Roman"/>
          <w:b/>
          <w:bCs/>
          <w:sz w:val="20"/>
          <w:lang w:val="en-GB"/>
        </w:rPr>
      </w:pPr>
      <w:r w:rsidRPr="002A15C9">
        <w:rPr>
          <w:rFonts w:ascii="Times New Roman" w:hAnsi="Times New Roman"/>
          <w:b/>
          <w:bCs/>
          <w:sz w:val="20"/>
          <w:lang w:val="en-GB"/>
        </w:rPr>
        <w:t>SN provides the bearers for the application session</w:t>
      </w:r>
      <w:r>
        <w:rPr>
          <w:rFonts w:ascii="Times New Roman" w:hAnsi="Times New Roman"/>
          <w:b/>
          <w:bCs/>
          <w:sz w:val="20"/>
          <w:lang w:val="en-GB"/>
        </w:rPr>
        <w:t xml:space="preserve"> and is the consumer of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reports</w:t>
      </w:r>
      <w:r w:rsidR="005014F1">
        <w:rPr>
          <w:rFonts w:ascii="Times New Roman" w:hAnsi="Times New Roman"/>
          <w:b/>
          <w:bCs/>
          <w:sz w:val="20"/>
          <w:lang w:val="en-GB"/>
        </w:rPr>
        <w:t>.</w:t>
      </w:r>
    </w:p>
    <w:p w14:paraId="0768EC9C" w14:textId="77777777" w:rsidR="008E4314" w:rsidRDefault="008E4314" w:rsidP="21E4B991">
      <w:pPr>
        <w:pStyle w:val="00BodyText"/>
        <w:spacing w:after="0"/>
        <w:rPr>
          <w:rFonts w:ascii="Times New Roman" w:hAnsi="Times New Roman"/>
          <w:sz w:val="20"/>
          <w:lang w:val="en-GB"/>
        </w:rPr>
      </w:pPr>
    </w:p>
    <w:p w14:paraId="582E4693" w14:textId="3CC0356D" w:rsidR="0092408C" w:rsidRDefault="0092408C" w:rsidP="21E4B991">
      <w:pPr>
        <w:pStyle w:val="00BodyText"/>
        <w:spacing w:after="0"/>
        <w:rPr>
          <w:rFonts w:ascii="Times New Roman" w:hAnsi="Times New Roman"/>
          <w:sz w:val="20"/>
          <w:lang w:val="en-GB"/>
        </w:rPr>
      </w:pPr>
      <w:r>
        <w:rPr>
          <w:rFonts w:ascii="Times New Roman" w:hAnsi="Times New Roman"/>
          <w:sz w:val="20"/>
          <w:lang w:val="en-GB"/>
        </w:rPr>
        <w:t xml:space="preserve">For </w:t>
      </w:r>
      <w:proofErr w:type="spellStart"/>
      <w:r>
        <w:rPr>
          <w:rFonts w:ascii="Times New Roman" w:hAnsi="Times New Roman"/>
          <w:sz w:val="20"/>
          <w:lang w:val="en-GB"/>
        </w:rPr>
        <w:t>QoE</w:t>
      </w:r>
      <w:proofErr w:type="spellEnd"/>
      <w:r>
        <w:rPr>
          <w:rFonts w:ascii="Times New Roman" w:hAnsi="Times New Roman"/>
          <w:sz w:val="20"/>
          <w:lang w:val="en-GB"/>
        </w:rPr>
        <w:t xml:space="preserve"> report continuity, in the scenario</w:t>
      </w:r>
      <w:r w:rsidR="00180B98">
        <w:rPr>
          <w:rFonts w:ascii="Times New Roman" w:hAnsi="Times New Roman"/>
          <w:sz w:val="20"/>
          <w:lang w:val="en-GB"/>
        </w:rPr>
        <w:t>s</w:t>
      </w:r>
      <w:r>
        <w:rPr>
          <w:rFonts w:ascii="Times New Roman" w:hAnsi="Times New Roman"/>
          <w:sz w:val="20"/>
          <w:lang w:val="en-GB"/>
        </w:rPr>
        <w:t xml:space="preserve"> of SN release</w:t>
      </w:r>
      <w:r w:rsidR="00FE32C0">
        <w:rPr>
          <w:rFonts w:ascii="Times New Roman" w:hAnsi="Times New Roman"/>
          <w:sz w:val="20"/>
          <w:lang w:val="en-GB"/>
        </w:rPr>
        <w:t xml:space="preserve"> </w:t>
      </w:r>
      <w:r w:rsidR="00180B98">
        <w:rPr>
          <w:rFonts w:ascii="Times New Roman" w:hAnsi="Times New Roman"/>
          <w:sz w:val="20"/>
          <w:lang w:val="en-GB"/>
        </w:rPr>
        <w:t>and/</w:t>
      </w:r>
      <w:r w:rsidR="00FE32C0">
        <w:rPr>
          <w:rFonts w:ascii="Times New Roman" w:hAnsi="Times New Roman"/>
          <w:sz w:val="20"/>
          <w:lang w:val="en-GB"/>
        </w:rPr>
        <w:t>or SCG</w:t>
      </w:r>
      <w:r w:rsidR="00180B98">
        <w:rPr>
          <w:rFonts w:ascii="Times New Roman" w:hAnsi="Times New Roman"/>
          <w:sz w:val="20"/>
          <w:lang w:val="en-GB"/>
        </w:rPr>
        <w:t xml:space="preserve"> failure</w:t>
      </w:r>
      <w:r>
        <w:rPr>
          <w:rFonts w:ascii="Times New Roman" w:hAnsi="Times New Roman"/>
          <w:sz w:val="20"/>
          <w:lang w:val="en-GB"/>
        </w:rPr>
        <w:t xml:space="preserve">, for both cases b) and c) where SN was the node that was receiving the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 reports from the UE, the reporting leg can be switched from SN to MN for the </w:t>
      </w:r>
      <w:proofErr w:type="gramStart"/>
      <w:r>
        <w:rPr>
          <w:rFonts w:ascii="Times New Roman" w:hAnsi="Times New Roman"/>
          <w:sz w:val="20"/>
          <w:lang w:val="en-GB"/>
        </w:rPr>
        <w:t xml:space="preserve">particular </w:t>
      </w:r>
      <w:proofErr w:type="spellStart"/>
      <w:r>
        <w:rPr>
          <w:rFonts w:ascii="Times New Roman" w:hAnsi="Times New Roman"/>
          <w:sz w:val="20"/>
          <w:lang w:val="en-GB"/>
        </w:rPr>
        <w:t>QoE</w:t>
      </w:r>
      <w:proofErr w:type="spellEnd"/>
      <w:proofErr w:type="gramEnd"/>
      <w:r>
        <w:rPr>
          <w:rFonts w:ascii="Times New Roman" w:hAnsi="Times New Roman"/>
          <w:sz w:val="20"/>
          <w:lang w:val="en-GB"/>
        </w:rPr>
        <w:t xml:space="preserve"> configuration. </w:t>
      </w:r>
      <w:r w:rsidR="00FE32C0">
        <w:rPr>
          <w:rFonts w:ascii="Times New Roman" w:hAnsi="Times New Roman"/>
          <w:sz w:val="20"/>
          <w:lang w:val="en-GB"/>
        </w:rPr>
        <w:t>For SN release, t</w:t>
      </w:r>
      <w:r>
        <w:rPr>
          <w:rFonts w:ascii="Times New Roman" w:hAnsi="Times New Roman"/>
          <w:sz w:val="20"/>
          <w:lang w:val="en-GB"/>
        </w:rPr>
        <w:t xml:space="preserve">he switching of the reporting leg can be sent to the UE via SN as a trigger of </w:t>
      </w:r>
      <w:r w:rsidRPr="006379C6">
        <w:rPr>
          <w:rFonts w:ascii="Times New Roman" w:hAnsi="Times New Roman"/>
          <w:b/>
          <w:bCs/>
          <w:i/>
          <w:iCs/>
          <w:sz w:val="20"/>
          <w:lang w:val="en-GB"/>
        </w:rPr>
        <w:t>SN Release Request</w:t>
      </w:r>
      <w:r>
        <w:rPr>
          <w:rFonts w:ascii="Times New Roman" w:hAnsi="Times New Roman"/>
          <w:sz w:val="20"/>
          <w:lang w:val="en-GB"/>
        </w:rPr>
        <w:t xml:space="preserve"> message or it can be sent by MN after the </w:t>
      </w:r>
      <w:r w:rsidRPr="006379C6">
        <w:rPr>
          <w:rFonts w:ascii="Times New Roman" w:hAnsi="Times New Roman"/>
          <w:b/>
          <w:bCs/>
          <w:i/>
          <w:iCs/>
          <w:sz w:val="20"/>
          <w:lang w:val="en-GB"/>
        </w:rPr>
        <w:t>SN Release Request Acknowledge</w:t>
      </w:r>
      <w:r>
        <w:rPr>
          <w:rFonts w:ascii="Times New Roman" w:hAnsi="Times New Roman"/>
          <w:sz w:val="20"/>
          <w:lang w:val="en-GB"/>
        </w:rPr>
        <w:t xml:space="preserve"> message is received.</w:t>
      </w:r>
      <w:r w:rsidR="00FE32C0">
        <w:rPr>
          <w:rFonts w:ascii="Times New Roman" w:hAnsi="Times New Roman"/>
          <w:sz w:val="20"/>
          <w:lang w:val="en-GB"/>
        </w:rPr>
        <w:t xml:space="preserve"> However, for the scenario of SCG failure, only MN can instruct the UE to switch the reporting leg as the SCG leg is not available. </w:t>
      </w:r>
      <w:r>
        <w:rPr>
          <w:rFonts w:ascii="Times New Roman" w:hAnsi="Times New Roman"/>
          <w:sz w:val="20"/>
          <w:lang w:val="en-GB"/>
        </w:rPr>
        <w:t>In the case c) whe</w:t>
      </w:r>
      <w:r w:rsidR="00135F0F">
        <w:rPr>
          <w:rFonts w:ascii="Times New Roman" w:hAnsi="Times New Roman"/>
          <w:sz w:val="20"/>
          <w:lang w:val="en-GB"/>
        </w:rPr>
        <w:t>re</w:t>
      </w:r>
      <w:r>
        <w:rPr>
          <w:rFonts w:ascii="Times New Roman" w:hAnsi="Times New Roman"/>
          <w:sz w:val="20"/>
          <w:lang w:val="en-GB"/>
        </w:rPr>
        <w:t xml:space="preserve"> SN provide</w:t>
      </w:r>
      <w:r w:rsidR="00135F0F">
        <w:rPr>
          <w:rFonts w:ascii="Times New Roman" w:hAnsi="Times New Roman"/>
          <w:sz w:val="20"/>
          <w:lang w:val="en-GB"/>
        </w:rPr>
        <w:t>s</w:t>
      </w:r>
      <w:r>
        <w:rPr>
          <w:rFonts w:ascii="Times New Roman" w:hAnsi="Times New Roman"/>
          <w:sz w:val="20"/>
          <w:lang w:val="en-GB"/>
        </w:rPr>
        <w:t xml:space="preserve"> the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to the UE, SN may forward the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to MN. </w:t>
      </w:r>
    </w:p>
    <w:p w14:paraId="5A8FFF7D" w14:textId="77777777" w:rsidR="00CE7CC3" w:rsidRDefault="00CE7CC3" w:rsidP="21E4B991">
      <w:pPr>
        <w:pStyle w:val="00BodyText"/>
        <w:spacing w:after="0"/>
        <w:rPr>
          <w:rFonts w:ascii="Times New Roman" w:hAnsi="Times New Roman"/>
          <w:sz w:val="20"/>
          <w:lang w:val="en-GB"/>
        </w:rPr>
      </w:pPr>
    </w:p>
    <w:p w14:paraId="522F887B" w14:textId="2D0A4BAF" w:rsidR="0092408C" w:rsidRDefault="00DA419C" w:rsidP="0092408C">
      <w:pPr>
        <w:pStyle w:val="00BodyText"/>
        <w:spacing w:after="0"/>
        <w:rPr>
          <w:rFonts w:ascii="Times New Roman" w:hAnsi="Times New Roman"/>
          <w:sz w:val="20"/>
          <w:lang w:val="en-GB"/>
        </w:rPr>
      </w:pPr>
      <w:r>
        <w:rPr>
          <w:rFonts w:ascii="Times New Roman" w:hAnsi="Times New Roman"/>
          <w:sz w:val="20"/>
          <w:lang w:val="en-GB"/>
        </w:rPr>
        <w:t>For case a)</w:t>
      </w:r>
      <w:r w:rsidR="0092408C">
        <w:rPr>
          <w:rFonts w:ascii="Times New Roman" w:hAnsi="Times New Roman"/>
          <w:sz w:val="20"/>
          <w:lang w:val="en-GB"/>
        </w:rPr>
        <w:t xml:space="preserve">, if MN </w:t>
      </w:r>
      <w:r w:rsidR="00406DDE">
        <w:rPr>
          <w:rFonts w:ascii="Times New Roman" w:hAnsi="Times New Roman"/>
          <w:sz w:val="20"/>
          <w:lang w:val="en-GB"/>
        </w:rPr>
        <w:t xml:space="preserve">had configured </w:t>
      </w:r>
      <w:r>
        <w:rPr>
          <w:rFonts w:ascii="Times New Roman" w:hAnsi="Times New Roman"/>
          <w:sz w:val="20"/>
          <w:lang w:val="en-GB"/>
        </w:rPr>
        <w:t>the</w:t>
      </w:r>
      <w:r w:rsidR="00406DDE">
        <w:rPr>
          <w:rFonts w:ascii="Times New Roman" w:hAnsi="Times New Roman"/>
          <w:sz w:val="20"/>
          <w:lang w:val="en-GB"/>
        </w:rPr>
        <w:t xml:space="preserve"> UE with </w:t>
      </w:r>
      <w:proofErr w:type="spellStart"/>
      <w:r w:rsidR="00406DDE">
        <w:rPr>
          <w:rFonts w:ascii="Times New Roman" w:hAnsi="Times New Roman"/>
          <w:sz w:val="20"/>
          <w:lang w:val="en-GB"/>
        </w:rPr>
        <w:t>QoE</w:t>
      </w:r>
      <w:proofErr w:type="spellEnd"/>
      <w:r w:rsidR="00406DDE">
        <w:rPr>
          <w:rFonts w:ascii="Times New Roman" w:hAnsi="Times New Roman"/>
          <w:sz w:val="20"/>
          <w:lang w:val="en-GB"/>
        </w:rPr>
        <w:t xml:space="preserve"> measurement configuration </w:t>
      </w:r>
      <w:r>
        <w:rPr>
          <w:rFonts w:ascii="Times New Roman" w:hAnsi="Times New Roman"/>
          <w:sz w:val="20"/>
          <w:lang w:val="en-GB"/>
        </w:rPr>
        <w:t xml:space="preserve">and was the node receiving the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 reports, then </w:t>
      </w:r>
      <w:r w:rsidR="0092408C">
        <w:rPr>
          <w:rFonts w:ascii="Times New Roman" w:hAnsi="Times New Roman"/>
          <w:sz w:val="20"/>
          <w:lang w:val="en-GB"/>
        </w:rPr>
        <w:t>no consequences or changes are needed.</w:t>
      </w:r>
      <w:r>
        <w:rPr>
          <w:rFonts w:ascii="Times New Roman" w:hAnsi="Times New Roman"/>
          <w:sz w:val="20"/>
          <w:lang w:val="en-GB"/>
        </w:rPr>
        <w:t xml:space="preserve"> Otherwise, for case d) where SN had configured the UE</w:t>
      </w:r>
      <w:r w:rsidR="00C72D71">
        <w:rPr>
          <w:rFonts w:ascii="Times New Roman" w:hAnsi="Times New Roman"/>
          <w:sz w:val="20"/>
          <w:lang w:val="en-GB"/>
        </w:rPr>
        <w:t xml:space="preserve"> with </w:t>
      </w:r>
      <w:proofErr w:type="spellStart"/>
      <w:r w:rsidR="00C72D71">
        <w:rPr>
          <w:rFonts w:ascii="Times New Roman" w:hAnsi="Times New Roman"/>
          <w:sz w:val="20"/>
          <w:lang w:val="en-GB"/>
        </w:rPr>
        <w:t>QoE</w:t>
      </w:r>
      <w:proofErr w:type="spellEnd"/>
      <w:r w:rsidR="00C72D71">
        <w:rPr>
          <w:rFonts w:ascii="Times New Roman" w:hAnsi="Times New Roman"/>
          <w:sz w:val="20"/>
          <w:lang w:val="en-GB"/>
        </w:rPr>
        <w:t xml:space="preserve"> configuration</w:t>
      </w:r>
      <w:r>
        <w:rPr>
          <w:rFonts w:ascii="Times New Roman" w:hAnsi="Times New Roman"/>
          <w:sz w:val="20"/>
          <w:lang w:val="en-GB"/>
        </w:rPr>
        <w:t xml:space="preserve">, SN may forward the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to MN, but no switching of the reporting leg is needed.</w:t>
      </w:r>
    </w:p>
    <w:p w14:paraId="3F66048D" w14:textId="77777777" w:rsidR="00DA419C" w:rsidRDefault="00DA419C" w:rsidP="0092408C">
      <w:pPr>
        <w:pStyle w:val="00BodyText"/>
        <w:spacing w:after="0"/>
        <w:rPr>
          <w:rFonts w:ascii="Times New Roman" w:hAnsi="Times New Roman"/>
          <w:sz w:val="20"/>
          <w:lang w:val="en-GB"/>
        </w:rPr>
      </w:pPr>
    </w:p>
    <w:p w14:paraId="20E32812" w14:textId="2AC06B6F" w:rsidR="0093685D" w:rsidRDefault="00DA419C" w:rsidP="00DA419C">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1</w:t>
      </w:r>
      <w:r>
        <w:rPr>
          <w:rFonts w:ascii="Times New Roman" w:hAnsi="Times New Roman"/>
          <w:b/>
          <w:bCs/>
          <w:sz w:val="20"/>
          <w:lang w:val="en-GB"/>
        </w:rPr>
        <w:t>a</w:t>
      </w:r>
      <w:r w:rsidRPr="005E430B">
        <w:rPr>
          <w:rFonts w:ascii="Times New Roman" w:hAnsi="Times New Roman"/>
          <w:b/>
          <w:bCs/>
          <w:sz w:val="20"/>
          <w:lang w:val="en-GB"/>
        </w:rPr>
        <w:t>: In the scenario of SN release</w:t>
      </w:r>
      <w:r w:rsidR="00D06E71">
        <w:rPr>
          <w:rFonts w:ascii="Times New Roman" w:hAnsi="Times New Roman"/>
          <w:b/>
          <w:bCs/>
          <w:sz w:val="20"/>
          <w:lang w:val="en-GB"/>
        </w:rPr>
        <w:t xml:space="preserve"> or SCG failure</w:t>
      </w:r>
      <w:r w:rsidRPr="005E430B">
        <w:rPr>
          <w:rFonts w:ascii="Times New Roman" w:hAnsi="Times New Roman"/>
          <w:b/>
          <w:bCs/>
          <w:sz w:val="20"/>
          <w:lang w:val="en-GB"/>
        </w:rPr>
        <w:t xml:space="preserve"> in case </w:t>
      </w:r>
      <w:r w:rsidR="0093685D">
        <w:rPr>
          <w:rFonts w:ascii="Times New Roman" w:hAnsi="Times New Roman"/>
          <w:b/>
          <w:bCs/>
          <w:sz w:val="20"/>
          <w:lang w:val="en-GB"/>
        </w:rPr>
        <w:t xml:space="preserve">b) and c) where SN was the node that was receiving the </w:t>
      </w:r>
      <w:proofErr w:type="spellStart"/>
      <w:r w:rsidR="0093685D">
        <w:rPr>
          <w:rFonts w:ascii="Times New Roman" w:hAnsi="Times New Roman"/>
          <w:b/>
          <w:bCs/>
          <w:sz w:val="20"/>
          <w:lang w:val="en-GB"/>
        </w:rPr>
        <w:t>QoE</w:t>
      </w:r>
      <w:proofErr w:type="spellEnd"/>
      <w:r w:rsidR="0093685D">
        <w:rPr>
          <w:rFonts w:ascii="Times New Roman" w:hAnsi="Times New Roman"/>
          <w:b/>
          <w:bCs/>
          <w:sz w:val="20"/>
          <w:lang w:val="en-GB"/>
        </w:rPr>
        <w:t xml:space="preserve"> measurement reports from the UE, then reporting leg can be switched from SN to MN. If SN had provided the </w:t>
      </w:r>
      <w:proofErr w:type="spellStart"/>
      <w:r w:rsidR="0093685D">
        <w:rPr>
          <w:rFonts w:ascii="Times New Roman" w:hAnsi="Times New Roman"/>
          <w:b/>
          <w:bCs/>
          <w:sz w:val="20"/>
          <w:lang w:val="en-GB"/>
        </w:rPr>
        <w:t>QoE</w:t>
      </w:r>
      <w:proofErr w:type="spellEnd"/>
      <w:r w:rsidR="0093685D">
        <w:rPr>
          <w:rFonts w:ascii="Times New Roman" w:hAnsi="Times New Roman"/>
          <w:b/>
          <w:bCs/>
          <w:sz w:val="20"/>
          <w:lang w:val="en-GB"/>
        </w:rPr>
        <w:t xml:space="preserve"> configuration to the UE, then SN may forward the </w:t>
      </w:r>
      <w:proofErr w:type="spellStart"/>
      <w:r w:rsidR="0093685D">
        <w:rPr>
          <w:rFonts w:ascii="Times New Roman" w:hAnsi="Times New Roman"/>
          <w:b/>
          <w:bCs/>
          <w:sz w:val="20"/>
          <w:lang w:val="en-GB"/>
        </w:rPr>
        <w:t>QoE</w:t>
      </w:r>
      <w:proofErr w:type="spellEnd"/>
      <w:r w:rsidR="0093685D">
        <w:rPr>
          <w:rFonts w:ascii="Times New Roman" w:hAnsi="Times New Roman"/>
          <w:b/>
          <w:bCs/>
          <w:sz w:val="20"/>
          <w:lang w:val="en-GB"/>
        </w:rPr>
        <w:t xml:space="preserve"> configuration to MN.</w:t>
      </w:r>
    </w:p>
    <w:p w14:paraId="1889372B" w14:textId="77777777" w:rsidR="0093685D" w:rsidRDefault="0093685D" w:rsidP="00DA419C">
      <w:pPr>
        <w:pStyle w:val="00BodyText"/>
        <w:spacing w:after="0"/>
        <w:rPr>
          <w:rFonts w:ascii="Times New Roman" w:hAnsi="Times New Roman"/>
          <w:b/>
          <w:bCs/>
          <w:sz w:val="20"/>
          <w:lang w:val="en-GB"/>
        </w:rPr>
      </w:pPr>
    </w:p>
    <w:p w14:paraId="5483529A" w14:textId="592A9386" w:rsidR="0093685D" w:rsidRDefault="0093685D" w:rsidP="0093685D">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1</w:t>
      </w:r>
      <w:r>
        <w:rPr>
          <w:rFonts w:ascii="Times New Roman" w:hAnsi="Times New Roman"/>
          <w:b/>
          <w:bCs/>
          <w:sz w:val="20"/>
          <w:lang w:val="en-GB"/>
        </w:rPr>
        <w:t>b</w:t>
      </w:r>
      <w:r w:rsidRPr="005E430B">
        <w:rPr>
          <w:rFonts w:ascii="Times New Roman" w:hAnsi="Times New Roman"/>
          <w:b/>
          <w:bCs/>
          <w:sz w:val="20"/>
          <w:lang w:val="en-GB"/>
        </w:rPr>
        <w:t xml:space="preserve">: In the scenario of SN release </w:t>
      </w:r>
      <w:r w:rsidR="00D06E71">
        <w:rPr>
          <w:rFonts w:ascii="Times New Roman" w:hAnsi="Times New Roman"/>
          <w:b/>
          <w:bCs/>
          <w:sz w:val="20"/>
          <w:lang w:val="en-GB"/>
        </w:rPr>
        <w:t xml:space="preserve">or SCG failure </w:t>
      </w:r>
      <w:r w:rsidRPr="005E430B">
        <w:rPr>
          <w:rFonts w:ascii="Times New Roman" w:hAnsi="Times New Roman"/>
          <w:b/>
          <w:bCs/>
          <w:sz w:val="20"/>
          <w:lang w:val="en-GB"/>
        </w:rPr>
        <w:t xml:space="preserve">in case </w:t>
      </w:r>
      <w:r>
        <w:rPr>
          <w:rFonts w:ascii="Times New Roman" w:hAnsi="Times New Roman"/>
          <w:b/>
          <w:bCs/>
          <w:sz w:val="20"/>
          <w:lang w:val="en-GB"/>
        </w:rPr>
        <w:t xml:space="preserve">a) and d) where MN was the node that was receiving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measurement reports from the UE, then reporting leg </w:t>
      </w:r>
      <w:r w:rsidR="003E0FF0">
        <w:rPr>
          <w:rFonts w:ascii="Times New Roman" w:hAnsi="Times New Roman"/>
          <w:b/>
          <w:bCs/>
          <w:sz w:val="20"/>
          <w:lang w:val="en-GB"/>
        </w:rPr>
        <w:t xml:space="preserve">switch is not needed </w:t>
      </w:r>
      <w:r>
        <w:rPr>
          <w:rFonts w:ascii="Times New Roman" w:hAnsi="Times New Roman"/>
          <w:b/>
          <w:bCs/>
          <w:sz w:val="20"/>
          <w:lang w:val="en-GB"/>
        </w:rPr>
        <w:t xml:space="preserve">from SN to MN. If SN had provided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the UE, then SN may forward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MN.</w:t>
      </w:r>
    </w:p>
    <w:p w14:paraId="12B42D26" w14:textId="4D04D2AF" w:rsidR="00DA419C" w:rsidRDefault="00DA419C" w:rsidP="0092408C">
      <w:pPr>
        <w:pStyle w:val="00BodyText"/>
        <w:spacing w:after="0"/>
        <w:rPr>
          <w:rFonts w:ascii="Times New Roman" w:hAnsi="Times New Roman"/>
          <w:sz w:val="20"/>
          <w:lang w:val="en-GB"/>
        </w:rPr>
      </w:pPr>
    </w:p>
    <w:p w14:paraId="2CD47E36" w14:textId="322DF03E" w:rsidR="008E4314" w:rsidRDefault="003E0FF0" w:rsidP="21E4B991">
      <w:pPr>
        <w:pStyle w:val="00BodyText"/>
        <w:spacing w:after="0"/>
        <w:rPr>
          <w:rFonts w:ascii="Times New Roman" w:hAnsi="Times New Roman"/>
          <w:sz w:val="20"/>
          <w:lang w:val="en-GB"/>
        </w:rPr>
      </w:pPr>
      <w:r>
        <w:rPr>
          <w:rFonts w:ascii="Times New Roman" w:hAnsi="Times New Roman"/>
          <w:sz w:val="20"/>
          <w:lang w:val="en-GB"/>
        </w:rPr>
        <w:t xml:space="preserve">Regarding the </w:t>
      </w:r>
      <w:proofErr w:type="spellStart"/>
      <w:r>
        <w:rPr>
          <w:rFonts w:ascii="Times New Roman" w:hAnsi="Times New Roman"/>
          <w:sz w:val="20"/>
          <w:lang w:val="en-GB"/>
        </w:rPr>
        <w:t>RVQoE</w:t>
      </w:r>
      <w:proofErr w:type="spellEnd"/>
      <w:r>
        <w:rPr>
          <w:rFonts w:ascii="Times New Roman" w:hAnsi="Times New Roman"/>
          <w:sz w:val="20"/>
          <w:lang w:val="en-GB"/>
        </w:rPr>
        <w:t xml:space="preserve"> configuration</w:t>
      </w:r>
      <w:r w:rsidR="00A40449">
        <w:rPr>
          <w:rFonts w:ascii="Times New Roman" w:hAnsi="Times New Roman"/>
          <w:sz w:val="20"/>
          <w:lang w:val="en-GB"/>
        </w:rPr>
        <w:t xml:space="preserve"> in addition to the above, </w:t>
      </w:r>
      <w:r w:rsidR="008E4314">
        <w:rPr>
          <w:rFonts w:ascii="Times New Roman" w:hAnsi="Times New Roman"/>
          <w:sz w:val="20"/>
          <w:lang w:val="en-GB"/>
        </w:rPr>
        <w:t>I</w:t>
      </w:r>
      <w:r w:rsidR="009D1C6D">
        <w:rPr>
          <w:rFonts w:ascii="Times New Roman" w:hAnsi="Times New Roman"/>
          <w:sz w:val="20"/>
          <w:lang w:val="en-GB"/>
        </w:rPr>
        <w:t xml:space="preserve">f </w:t>
      </w:r>
      <w:r w:rsidR="008E4314">
        <w:rPr>
          <w:rFonts w:ascii="Times New Roman" w:hAnsi="Times New Roman"/>
          <w:sz w:val="20"/>
          <w:lang w:val="en-GB"/>
        </w:rPr>
        <w:t>MN provides the bearers for the application session, the</w:t>
      </w:r>
      <w:r w:rsidR="00422A95">
        <w:rPr>
          <w:rFonts w:ascii="Times New Roman" w:hAnsi="Times New Roman"/>
          <w:sz w:val="20"/>
          <w:lang w:val="en-GB"/>
        </w:rPr>
        <w:t>n</w:t>
      </w:r>
      <w:r w:rsidR="008E4314">
        <w:rPr>
          <w:rFonts w:ascii="Times New Roman" w:hAnsi="Times New Roman"/>
          <w:sz w:val="20"/>
          <w:lang w:val="en-GB"/>
        </w:rPr>
        <w:t xml:space="preserve"> MN will be the consumer of the </w:t>
      </w:r>
      <w:proofErr w:type="spellStart"/>
      <w:r w:rsidR="008E4314">
        <w:rPr>
          <w:rFonts w:ascii="Times New Roman" w:hAnsi="Times New Roman"/>
          <w:sz w:val="20"/>
          <w:lang w:val="en-GB"/>
        </w:rPr>
        <w:t>RVQoE</w:t>
      </w:r>
      <w:proofErr w:type="spellEnd"/>
      <w:r w:rsidR="008E4314">
        <w:rPr>
          <w:rFonts w:ascii="Times New Roman" w:hAnsi="Times New Roman"/>
          <w:sz w:val="20"/>
          <w:lang w:val="en-GB"/>
        </w:rPr>
        <w:t xml:space="preserve"> reports.</w:t>
      </w:r>
      <w:r w:rsidR="00444434">
        <w:rPr>
          <w:rFonts w:ascii="Times New Roman" w:hAnsi="Times New Roman"/>
          <w:sz w:val="20"/>
          <w:lang w:val="en-GB"/>
        </w:rPr>
        <w:t xml:space="preserve"> In the scenario of SN release, </w:t>
      </w:r>
      <w:r w:rsidR="00A40449">
        <w:rPr>
          <w:rFonts w:ascii="Times New Roman" w:hAnsi="Times New Roman"/>
          <w:sz w:val="20"/>
          <w:lang w:val="en-GB"/>
        </w:rPr>
        <w:t xml:space="preserve">if </w:t>
      </w:r>
      <w:r w:rsidR="00444434">
        <w:rPr>
          <w:rFonts w:ascii="Times New Roman" w:hAnsi="Times New Roman"/>
          <w:sz w:val="20"/>
          <w:lang w:val="en-GB"/>
        </w:rPr>
        <w:t xml:space="preserve">SN was the node that was receiving the </w:t>
      </w:r>
      <w:proofErr w:type="spellStart"/>
      <w:r w:rsidR="00444434">
        <w:rPr>
          <w:rFonts w:ascii="Times New Roman" w:hAnsi="Times New Roman"/>
          <w:sz w:val="20"/>
          <w:lang w:val="en-GB"/>
        </w:rPr>
        <w:t>RVQoE</w:t>
      </w:r>
      <w:proofErr w:type="spellEnd"/>
      <w:r w:rsidR="00444434">
        <w:rPr>
          <w:rFonts w:ascii="Times New Roman" w:hAnsi="Times New Roman"/>
          <w:sz w:val="20"/>
          <w:lang w:val="en-GB"/>
        </w:rPr>
        <w:t xml:space="preserve"> reports from the UE, then </w:t>
      </w:r>
      <w:r w:rsidR="009D1904">
        <w:rPr>
          <w:rFonts w:ascii="Times New Roman" w:hAnsi="Times New Roman"/>
          <w:sz w:val="20"/>
          <w:lang w:val="en-GB"/>
        </w:rPr>
        <w:t xml:space="preserve">the reporting leg can be switched from SN to MN for the </w:t>
      </w:r>
      <w:proofErr w:type="gramStart"/>
      <w:r w:rsidR="009D1904">
        <w:rPr>
          <w:rFonts w:ascii="Times New Roman" w:hAnsi="Times New Roman"/>
          <w:sz w:val="20"/>
          <w:lang w:val="en-GB"/>
        </w:rPr>
        <w:t xml:space="preserve">particular </w:t>
      </w:r>
      <w:proofErr w:type="spellStart"/>
      <w:r w:rsidR="009D1904">
        <w:rPr>
          <w:rFonts w:ascii="Times New Roman" w:hAnsi="Times New Roman"/>
          <w:sz w:val="20"/>
          <w:lang w:val="en-GB"/>
        </w:rPr>
        <w:t>RVQoE</w:t>
      </w:r>
      <w:proofErr w:type="spellEnd"/>
      <w:proofErr w:type="gramEnd"/>
      <w:r w:rsidR="009D1904">
        <w:rPr>
          <w:rFonts w:ascii="Times New Roman" w:hAnsi="Times New Roman"/>
          <w:sz w:val="20"/>
          <w:lang w:val="en-GB"/>
        </w:rPr>
        <w:t xml:space="preserve"> </w:t>
      </w:r>
      <w:r w:rsidR="00756312">
        <w:rPr>
          <w:rFonts w:ascii="Times New Roman" w:hAnsi="Times New Roman"/>
          <w:sz w:val="20"/>
          <w:lang w:val="en-GB"/>
        </w:rPr>
        <w:t>configuration</w:t>
      </w:r>
      <w:r w:rsidR="00E156EC">
        <w:rPr>
          <w:rFonts w:ascii="Times New Roman" w:hAnsi="Times New Roman"/>
          <w:sz w:val="20"/>
          <w:lang w:val="en-GB"/>
        </w:rPr>
        <w:t xml:space="preserve">. </w:t>
      </w:r>
      <w:r w:rsidR="00A40449">
        <w:rPr>
          <w:rFonts w:ascii="Times New Roman" w:hAnsi="Times New Roman"/>
          <w:sz w:val="20"/>
          <w:lang w:val="en-GB"/>
        </w:rPr>
        <w:t>Similarly</w:t>
      </w:r>
      <w:r w:rsidR="00C97DF3">
        <w:rPr>
          <w:rFonts w:ascii="Times New Roman" w:hAnsi="Times New Roman"/>
          <w:sz w:val="20"/>
          <w:lang w:val="en-GB"/>
        </w:rPr>
        <w:t>,</w:t>
      </w:r>
      <w:r w:rsidR="00A40449">
        <w:rPr>
          <w:rFonts w:ascii="Times New Roman" w:hAnsi="Times New Roman"/>
          <w:sz w:val="20"/>
          <w:lang w:val="en-GB"/>
        </w:rPr>
        <w:t xml:space="preserve"> to </w:t>
      </w:r>
      <w:proofErr w:type="spellStart"/>
      <w:r w:rsidR="00A40449">
        <w:rPr>
          <w:rFonts w:ascii="Times New Roman" w:hAnsi="Times New Roman"/>
          <w:sz w:val="20"/>
          <w:lang w:val="en-GB"/>
        </w:rPr>
        <w:t>QoE</w:t>
      </w:r>
      <w:proofErr w:type="spellEnd"/>
      <w:r w:rsidR="00A40449">
        <w:rPr>
          <w:rFonts w:ascii="Times New Roman" w:hAnsi="Times New Roman"/>
          <w:sz w:val="20"/>
          <w:lang w:val="en-GB"/>
        </w:rPr>
        <w:t xml:space="preserve"> </w:t>
      </w:r>
      <w:r w:rsidR="007D0F83">
        <w:rPr>
          <w:rFonts w:ascii="Times New Roman" w:hAnsi="Times New Roman"/>
          <w:sz w:val="20"/>
          <w:lang w:val="en-GB"/>
        </w:rPr>
        <w:t>configuration, t</w:t>
      </w:r>
      <w:r w:rsidR="00E156EC">
        <w:rPr>
          <w:rFonts w:ascii="Times New Roman" w:hAnsi="Times New Roman"/>
          <w:sz w:val="20"/>
          <w:lang w:val="en-GB"/>
        </w:rPr>
        <w:t xml:space="preserve">he switching of the reporting leg can be sent to the UE via SN </w:t>
      </w:r>
      <w:r w:rsidR="006379C6">
        <w:rPr>
          <w:rFonts w:ascii="Times New Roman" w:hAnsi="Times New Roman"/>
          <w:sz w:val="20"/>
          <w:lang w:val="en-GB"/>
        </w:rPr>
        <w:t xml:space="preserve">as a trigger of </w:t>
      </w:r>
      <w:r w:rsidR="006379C6" w:rsidRPr="006379C6">
        <w:rPr>
          <w:rFonts w:ascii="Times New Roman" w:hAnsi="Times New Roman"/>
          <w:b/>
          <w:bCs/>
          <w:i/>
          <w:iCs/>
          <w:sz w:val="20"/>
          <w:lang w:val="en-GB"/>
        </w:rPr>
        <w:t>SN Release Request</w:t>
      </w:r>
      <w:r w:rsidR="006379C6">
        <w:rPr>
          <w:rFonts w:ascii="Times New Roman" w:hAnsi="Times New Roman"/>
          <w:sz w:val="20"/>
          <w:lang w:val="en-GB"/>
        </w:rPr>
        <w:t xml:space="preserve"> message or it can be sent by MN after the </w:t>
      </w:r>
      <w:r w:rsidR="006379C6" w:rsidRPr="006379C6">
        <w:rPr>
          <w:rFonts w:ascii="Times New Roman" w:hAnsi="Times New Roman"/>
          <w:b/>
          <w:bCs/>
          <w:i/>
          <w:iCs/>
          <w:sz w:val="20"/>
          <w:lang w:val="en-GB"/>
        </w:rPr>
        <w:t>SN Release Request Acknowledge</w:t>
      </w:r>
      <w:r w:rsidR="006379C6">
        <w:rPr>
          <w:rFonts w:ascii="Times New Roman" w:hAnsi="Times New Roman"/>
          <w:sz w:val="20"/>
          <w:lang w:val="en-GB"/>
        </w:rPr>
        <w:t xml:space="preserve"> message is received.</w:t>
      </w:r>
      <w:r w:rsidR="009D1904">
        <w:rPr>
          <w:rFonts w:ascii="Times New Roman" w:hAnsi="Times New Roman"/>
          <w:sz w:val="20"/>
          <w:lang w:val="en-GB"/>
        </w:rPr>
        <w:t xml:space="preserve"> </w:t>
      </w:r>
      <w:r w:rsidR="00FB0E0E">
        <w:rPr>
          <w:rFonts w:ascii="Times New Roman" w:hAnsi="Times New Roman"/>
          <w:sz w:val="20"/>
          <w:lang w:val="en-GB"/>
        </w:rPr>
        <w:t>Alternatively, i</w:t>
      </w:r>
      <w:r w:rsidR="00450C70">
        <w:rPr>
          <w:rFonts w:ascii="Times New Roman" w:hAnsi="Times New Roman"/>
          <w:sz w:val="20"/>
          <w:lang w:val="en-GB"/>
        </w:rPr>
        <w:t xml:space="preserve">f MN was the node directly receiving the </w:t>
      </w:r>
      <w:proofErr w:type="spellStart"/>
      <w:r w:rsidR="00450C70">
        <w:rPr>
          <w:rFonts w:ascii="Times New Roman" w:hAnsi="Times New Roman"/>
          <w:sz w:val="20"/>
          <w:lang w:val="en-GB"/>
        </w:rPr>
        <w:t>RVQoE</w:t>
      </w:r>
      <w:proofErr w:type="spellEnd"/>
      <w:r w:rsidR="00450C70">
        <w:rPr>
          <w:rFonts w:ascii="Times New Roman" w:hAnsi="Times New Roman"/>
          <w:sz w:val="20"/>
          <w:lang w:val="en-GB"/>
        </w:rPr>
        <w:t xml:space="preserve"> reports from the UE</w:t>
      </w:r>
      <w:r w:rsidR="00781EFE">
        <w:rPr>
          <w:rFonts w:ascii="Times New Roman" w:hAnsi="Times New Roman"/>
          <w:sz w:val="20"/>
          <w:lang w:val="en-GB"/>
        </w:rPr>
        <w:t xml:space="preserve"> </w:t>
      </w:r>
      <w:r w:rsidR="007D0F83">
        <w:rPr>
          <w:rFonts w:ascii="Times New Roman" w:hAnsi="Times New Roman"/>
          <w:sz w:val="20"/>
          <w:lang w:val="en-GB"/>
        </w:rPr>
        <w:t>then</w:t>
      </w:r>
      <w:r w:rsidR="00FD2036">
        <w:rPr>
          <w:rFonts w:ascii="Times New Roman" w:hAnsi="Times New Roman"/>
          <w:sz w:val="20"/>
          <w:lang w:val="en-GB"/>
        </w:rPr>
        <w:t xml:space="preserve"> </w:t>
      </w:r>
      <w:r w:rsidR="00450C70">
        <w:rPr>
          <w:rFonts w:ascii="Times New Roman" w:hAnsi="Times New Roman"/>
          <w:sz w:val="20"/>
          <w:lang w:val="en-GB"/>
        </w:rPr>
        <w:t>no consequences or changes are needed.</w:t>
      </w:r>
    </w:p>
    <w:p w14:paraId="2BD78132" w14:textId="77777777" w:rsidR="004877D9" w:rsidRDefault="004877D9" w:rsidP="21E4B991">
      <w:pPr>
        <w:pStyle w:val="00BodyText"/>
        <w:spacing w:after="0"/>
        <w:rPr>
          <w:rFonts w:ascii="Times New Roman" w:hAnsi="Times New Roman"/>
          <w:sz w:val="20"/>
          <w:lang w:val="en-GB"/>
        </w:rPr>
      </w:pPr>
    </w:p>
    <w:p w14:paraId="18173E53" w14:textId="568EE478" w:rsidR="004877D9" w:rsidRDefault="004877D9" w:rsidP="004877D9">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w:t>
      </w:r>
      <w:r w:rsidR="00FB0E0E">
        <w:rPr>
          <w:rFonts w:ascii="Times New Roman" w:hAnsi="Times New Roman"/>
          <w:b/>
          <w:bCs/>
          <w:sz w:val="20"/>
          <w:lang w:val="en-GB"/>
        </w:rPr>
        <w:t>2</w:t>
      </w:r>
      <w:r w:rsidR="00654B04">
        <w:rPr>
          <w:rFonts w:ascii="Times New Roman" w:hAnsi="Times New Roman"/>
          <w:b/>
          <w:bCs/>
          <w:sz w:val="20"/>
          <w:lang w:val="en-GB"/>
        </w:rPr>
        <w:t>a</w:t>
      </w:r>
      <w:r w:rsidRPr="005E430B">
        <w:rPr>
          <w:rFonts w:ascii="Times New Roman" w:hAnsi="Times New Roman"/>
          <w:b/>
          <w:bCs/>
          <w:sz w:val="20"/>
          <w:lang w:val="en-GB"/>
        </w:rPr>
        <w:t>: In the scenario of SN release</w:t>
      </w:r>
      <w:r w:rsidR="00D06E71">
        <w:rPr>
          <w:rFonts w:ascii="Times New Roman" w:hAnsi="Times New Roman"/>
          <w:b/>
          <w:bCs/>
          <w:sz w:val="20"/>
          <w:lang w:val="en-GB"/>
        </w:rPr>
        <w:t xml:space="preserve"> </w:t>
      </w:r>
      <w:r w:rsidR="00F01E71">
        <w:rPr>
          <w:rFonts w:ascii="Times New Roman" w:hAnsi="Times New Roman"/>
          <w:b/>
          <w:bCs/>
          <w:sz w:val="20"/>
          <w:lang w:val="en-GB"/>
        </w:rPr>
        <w:t>and/</w:t>
      </w:r>
      <w:r w:rsidR="00D06E71">
        <w:rPr>
          <w:rFonts w:ascii="Times New Roman" w:hAnsi="Times New Roman"/>
          <w:b/>
          <w:bCs/>
          <w:sz w:val="20"/>
          <w:lang w:val="en-GB"/>
        </w:rPr>
        <w:t>or SCG failure</w:t>
      </w:r>
      <w:r w:rsidRPr="005E430B">
        <w:rPr>
          <w:rFonts w:ascii="Times New Roman" w:hAnsi="Times New Roman"/>
          <w:b/>
          <w:bCs/>
          <w:sz w:val="20"/>
          <w:lang w:val="en-GB"/>
        </w:rPr>
        <w:t xml:space="preserve"> in case that </w:t>
      </w:r>
      <w:r>
        <w:rPr>
          <w:rFonts w:ascii="Times New Roman" w:hAnsi="Times New Roman"/>
          <w:b/>
          <w:bCs/>
          <w:sz w:val="20"/>
          <w:lang w:val="en-GB"/>
        </w:rPr>
        <w:t>MN</w:t>
      </w:r>
      <w:r w:rsidRPr="005E430B">
        <w:rPr>
          <w:rFonts w:ascii="Times New Roman" w:hAnsi="Times New Roman"/>
          <w:b/>
          <w:bCs/>
          <w:sz w:val="20"/>
          <w:lang w:val="en-GB"/>
        </w:rPr>
        <w:t xml:space="preserve">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w:t>
      </w:r>
      <w:r>
        <w:rPr>
          <w:rFonts w:ascii="Times New Roman" w:hAnsi="Times New Roman"/>
          <w:b/>
          <w:bCs/>
          <w:sz w:val="20"/>
          <w:lang w:val="en-GB"/>
        </w:rPr>
        <w:t xml:space="preserve">switching of reporting leg from SN to MN in case that SN was receiving the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reports directly from the UE can assure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 continuity.</w:t>
      </w:r>
    </w:p>
    <w:p w14:paraId="0C83020B" w14:textId="77777777" w:rsidR="004877D9" w:rsidRDefault="004877D9" w:rsidP="004877D9">
      <w:pPr>
        <w:pStyle w:val="00BodyText"/>
        <w:spacing w:after="0"/>
        <w:rPr>
          <w:rFonts w:ascii="Times New Roman" w:hAnsi="Times New Roman"/>
          <w:b/>
          <w:bCs/>
          <w:sz w:val="20"/>
          <w:lang w:val="en-GB"/>
        </w:rPr>
      </w:pPr>
    </w:p>
    <w:p w14:paraId="05C8307A" w14:textId="31AB7C9A" w:rsidR="004877D9" w:rsidRPr="004877D9" w:rsidRDefault="004877D9" w:rsidP="004877D9">
      <w:pPr>
        <w:pStyle w:val="00BodyText"/>
        <w:spacing w:after="0"/>
        <w:rPr>
          <w:rFonts w:ascii="Times New Roman" w:hAnsi="Times New Roman"/>
          <w:b/>
          <w:bCs/>
          <w:sz w:val="20"/>
          <w:lang w:val="en-GB"/>
        </w:rPr>
      </w:pPr>
      <w:r>
        <w:rPr>
          <w:rFonts w:ascii="Times New Roman" w:hAnsi="Times New Roman"/>
          <w:b/>
          <w:bCs/>
          <w:sz w:val="20"/>
          <w:lang w:val="en-GB"/>
        </w:rPr>
        <w:lastRenderedPageBreak/>
        <w:t>Observation 2</w:t>
      </w:r>
      <w:r w:rsidR="00FB0E0E">
        <w:rPr>
          <w:rFonts w:ascii="Times New Roman" w:hAnsi="Times New Roman"/>
          <w:b/>
          <w:bCs/>
          <w:sz w:val="20"/>
          <w:lang w:val="en-GB"/>
        </w:rPr>
        <w:t>b</w:t>
      </w:r>
      <w:r>
        <w:rPr>
          <w:rFonts w:ascii="Times New Roman" w:hAnsi="Times New Roman"/>
          <w:b/>
          <w:bCs/>
          <w:sz w:val="20"/>
          <w:lang w:val="en-GB"/>
        </w:rPr>
        <w:t xml:space="preserve">: </w:t>
      </w:r>
      <w:r w:rsidRPr="005E430B">
        <w:rPr>
          <w:rFonts w:ascii="Times New Roman" w:hAnsi="Times New Roman"/>
          <w:b/>
          <w:bCs/>
          <w:sz w:val="20"/>
          <w:lang w:val="en-GB"/>
        </w:rPr>
        <w:t>In the scenario of SN release</w:t>
      </w:r>
      <w:r w:rsidR="00D06E71">
        <w:rPr>
          <w:rFonts w:ascii="Times New Roman" w:hAnsi="Times New Roman"/>
          <w:b/>
          <w:bCs/>
          <w:sz w:val="20"/>
          <w:lang w:val="en-GB"/>
        </w:rPr>
        <w:t xml:space="preserve"> </w:t>
      </w:r>
      <w:r w:rsidR="00F01E71">
        <w:rPr>
          <w:rFonts w:ascii="Times New Roman" w:hAnsi="Times New Roman"/>
          <w:b/>
          <w:bCs/>
          <w:sz w:val="20"/>
          <w:lang w:val="en-GB"/>
        </w:rPr>
        <w:t>and/</w:t>
      </w:r>
      <w:r w:rsidR="00D06E71">
        <w:rPr>
          <w:rFonts w:ascii="Times New Roman" w:hAnsi="Times New Roman"/>
          <w:b/>
          <w:bCs/>
          <w:sz w:val="20"/>
          <w:lang w:val="en-GB"/>
        </w:rPr>
        <w:t>or SCG failure</w:t>
      </w:r>
      <w:r w:rsidRPr="005E430B">
        <w:rPr>
          <w:rFonts w:ascii="Times New Roman" w:hAnsi="Times New Roman"/>
          <w:b/>
          <w:bCs/>
          <w:sz w:val="20"/>
          <w:lang w:val="en-GB"/>
        </w:rPr>
        <w:t xml:space="preserve"> in case that </w:t>
      </w:r>
      <w:r>
        <w:rPr>
          <w:rFonts w:ascii="Times New Roman" w:hAnsi="Times New Roman"/>
          <w:b/>
          <w:bCs/>
          <w:sz w:val="20"/>
          <w:lang w:val="en-GB"/>
        </w:rPr>
        <w:t>MN</w:t>
      </w:r>
      <w:r w:rsidRPr="005E430B">
        <w:rPr>
          <w:rFonts w:ascii="Times New Roman" w:hAnsi="Times New Roman"/>
          <w:b/>
          <w:bCs/>
          <w:sz w:val="20"/>
          <w:lang w:val="en-GB"/>
        </w:rPr>
        <w:t xml:space="preserve">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w:t>
      </w:r>
      <w:r>
        <w:rPr>
          <w:rFonts w:ascii="Times New Roman" w:hAnsi="Times New Roman"/>
          <w:b/>
          <w:bCs/>
          <w:sz w:val="20"/>
          <w:lang w:val="en-GB"/>
        </w:rPr>
        <w:t xml:space="preserve">if </w:t>
      </w:r>
      <w:r w:rsidRPr="004877D9">
        <w:rPr>
          <w:rFonts w:ascii="Times New Roman" w:hAnsi="Times New Roman"/>
          <w:b/>
          <w:bCs/>
          <w:sz w:val="20"/>
          <w:lang w:val="en-GB"/>
        </w:rPr>
        <w:t xml:space="preserve">MN was the node directly receiving the </w:t>
      </w:r>
      <w:proofErr w:type="spellStart"/>
      <w:r w:rsidRPr="004877D9">
        <w:rPr>
          <w:rFonts w:ascii="Times New Roman" w:hAnsi="Times New Roman"/>
          <w:b/>
          <w:bCs/>
          <w:sz w:val="20"/>
          <w:lang w:val="en-GB"/>
        </w:rPr>
        <w:t>RVQoE</w:t>
      </w:r>
      <w:proofErr w:type="spellEnd"/>
      <w:r w:rsidRPr="004877D9">
        <w:rPr>
          <w:rFonts w:ascii="Times New Roman" w:hAnsi="Times New Roman"/>
          <w:b/>
          <w:bCs/>
          <w:sz w:val="20"/>
          <w:lang w:val="en-GB"/>
        </w:rPr>
        <w:t xml:space="preserve"> reports from the UE, then no consequences or changes are needed.</w:t>
      </w:r>
    </w:p>
    <w:p w14:paraId="5CFC869E" w14:textId="77777777" w:rsidR="00422A95" w:rsidRDefault="00422A95" w:rsidP="21E4B991">
      <w:pPr>
        <w:pStyle w:val="00BodyText"/>
        <w:spacing w:after="0"/>
        <w:rPr>
          <w:rFonts w:ascii="Times New Roman" w:hAnsi="Times New Roman"/>
          <w:sz w:val="20"/>
          <w:lang w:val="en-GB"/>
        </w:rPr>
      </w:pPr>
    </w:p>
    <w:p w14:paraId="4B64C6F8" w14:textId="34CE68B8" w:rsidR="00C16A01" w:rsidRDefault="00FB0E0E" w:rsidP="21E4B991">
      <w:pPr>
        <w:pStyle w:val="00BodyText"/>
        <w:spacing w:after="0"/>
        <w:rPr>
          <w:rFonts w:ascii="Times New Roman" w:hAnsi="Times New Roman"/>
          <w:sz w:val="20"/>
          <w:lang w:val="en-GB"/>
        </w:rPr>
      </w:pPr>
      <w:r>
        <w:rPr>
          <w:rFonts w:ascii="Times New Roman" w:hAnsi="Times New Roman"/>
          <w:sz w:val="20"/>
          <w:lang w:val="en-GB"/>
        </w:rPr>
        <w:t>On the other hand</w:t>
      </w:r>
      <w:r w:rsidR="00422A95">
        <w:rPr>
          <w:rFonts w:ascii="Times New Roman" w:hAnsi="Times New Roman"/>
          <w:sz w:val="20"/>
          <w:lang w:val="en-GB"/>
        </w:rPr>
        <w:t xml:space="preserve">, if the SN provides the bearers for the application session, then SN </w:t>
      </w:r>
      <w:r w:rsidR="005E48B6">
        <w:rPr>
          <w:rFonts w:ascii="Times New Roman" w:hAnsi="Times New Roman"/>
          <w:sz w:val="20"/>
          <w:lang w:val="en-GB"/>
        </w:rPr>
        <w:t>is</w:t>
      </w:r>
      <w:r w:rsidR="00422A95">
        <w:rPr>
          <w:rFonts w:ascii="Times New Roman" w:hAnsi="Times New Roman"/>
          <w:sz w:val="20"/>
          <w:lang w:val="en-GB"/>
        </w:rPr>
        <w:t xml:space="preserve"> the consumer of the </w:t>
      </w:r>
      <w:proofErr w:type="spellStart"/>
      <w:r w:rsidR="00422A95">
        <w:rPr>
          <w:rFonts w:ascii="Times New Roman" w:hAnsi="Times New Roman"/>
          <w:sz w:val="20"/>
          <w:lang w:val="en-GB"/>
        </w:rPr>
        <w:t>RVQoE</w:t>
      </w:r>
      <w:proofErr w:type="spellEnd"/>
      <w:r w:rsidR="00422A95">
        <w:rPr>
          <w:rFonts w:ascii="Times New Roman" w:hAnsi="Times New Roman"/>
          <w:sz w:val="20"/>
          <w:lang w:val="en-GB"/>
        </w:rPr>
        <w:t xml:space="preserve"> reports. Thus, in the </w:t>
      </w:r>
      <w:r w:rsidR="004877D9">
        <w:rPr>
          <w:rFonts w:ascii="Times New Roman" w:hAnsi="Times New Roman"/>
          <w:sz w:val="20"/>
          <w:lang w:val="en-GB"/>
        </w:rPr>
        <w:t xml:space="preserve">scenario of </w:t>
      </w:r>
      <w:r w:rsidR="00422A95">
        <w:rPr>
          <w:rFonts w:ascii="Times New Roman" w:hAnsi="Times New Roman"/>
          <w:sz w:val="20"/>
          <w:lang w:val="en-GB"/>
        </w:rPr>
        <w:t>SN release</w:t>
      </w:r>
      <w:r w:rsidR="0070369A">
        <w:rPr>
          <w:rFonts w:ascii="Times New Roman" w:hAnsi="Times New Roman"/>
          <w:sz w:val="20"/>
          <w:lang w:val="en-GB"/>
        </w:rPr>
        <w:t>/SGC failure</w:t>
      </w:r>
      <w:r w:rsidR="00422A95">
        <w:rPr>
          <w:rFonts w:ascii="Times New Roman" w:hAnsi="Times New Roman"/>
          <w:sz w:val="20"/>
          <w:lang w:val="en-GB"/>
        </w:rPr>
        <w:t xml:space="preserve">, </w:t>
      </w:r>
      <w:r w:rsidR="00256A94">
        <w:rPr>
          <w:rFonts w:ascii="Times New Roman" w:hAnsi="Times New Roman"/>
          <w:sz w:val="20"/>
          <w:lang w:val="en-GB"/>
        </w:rPr>
        <w:t xml:space="preserve">it </w:t>
      </w:r>
      <w:r w:rsidR="00065E44">
        <w:rPr>
          <w:rFonts w:ascii="Times New Roman" w:hAnsi="Times New Roman"/>
          <w:sz w:val="20"/>
          <w:lang w:val="en-GB"/>
        </w:rPr>
        <w:t xml:space="preserve">is unclear </w:t>
      </w:r>
      <w:r w:rsidR="00E84FCF">
        <w:rPr>
          <w:rFonts w:ascii="Times New Roman" w:hAnsi="Times New Roman"/>
          <w:sz w:val="20"/>
          <w:lang w:val="en-GB"/>
        </w:rPr>
        <w:t>how</w:t>
      </w:r>
      <w:r w:rsidR="00065E44">
        <w:rPr>
          <w:rFonts w:ascii="Times New Roman" w:hAnsi="Times New Roman"/>
          <w:sz w:val="20"/>
          <w:lang w:val="en-GB"/>
        </w:rPr>
        <w:t xml:space="preserve"> the application layer at the UE</w:t>
      </w:r>
      <w:r w:rsidR="00C3554F">
        <w:rPr>
          <w:rFonts w:ascii="Times New Roman" w:hAnsi="Times New Roman"/>
          <w:sz w:val="20"/>
          <w:lang w:val="en-GB"/>
        </w:rPr>
        <w:t xml:space="preserve"> and </w:t>
      </w:r>
      <w:r w:rsidR="009A548A">
        <w:rPr>
          <w:rFonts w:ascii="Times New Roman" w:hAnsi="Times New Roman"/>
          <w:sz w:val="20"/>
          <w:lang w:val="en-GB"/>
        </w:rPr>
        <w:t xml:space="preserve">the </w:t>
      </w:r>
      <w:r w:rsidR="00C3554F">
        <w:rPr>
          <w:rFonts w:ascii="Times New Roman" w:hAnsi="Times New Roman"/>
          <w:sz w:val="20"/>
          <w:lang w:val="en-GB"/>
        </w:rPr>
        <w:t xml:space="preserve">MN </w:t>
      </w:r>
      <w:r w:rsidR="00E84FCF">
        <w:rPr>
          <w:rFonts w:ascii="Times New Roman" w:hAnsi="Times New Roman"/>
          <w:sz w:val="20"/>
          <w:lang w:val="en-GB"/>
        </w:rPr>
        <w:t>should behave.</w:t>
      </w:r>
    </w:p>
    <w:p w14:paraId="3CB91CE0" w14:textId="77777777" w:rsidR="00C16A01" w:rsidRDefault="00C16A01" w:rsidP="21E4B991">
      <w:pPr>
        <w:pStyle w:val="00BodyText"/>
        <w:spacing w:after="0"/>
        <w:rPr>
          <w:rFonts w:ascii="Times New Roman" w:hAnsi="Times New Roman"/>
          <w:sz w:val="20"/>
          <w:lang w:val="en-GB"/>
        </w:rPr>
      </w:pPr>
    </w:p>
    <w:p w14:paraId="17198A36" w14:textId="4DD089F8" w:rsidR="00C16A01" w:rsidRDefault="00C16A01" w:rsidP="21E4B991">
      <w:pPr>
        <w:pStyle w:val="00BodyText"/>
        <w:spacing w:after="0"/>
        <w:rPr>
          <w:rFonts w:ascii="Times New Roman" w:hAnsi="Times New Roman"/>
          <w:b/>
          <w:bCs/>
          <w:sz w:val="20"/>
          <w:lang w:val="en-GB"/>
        </w:rPr>
      </w:pPr>
      <w:r w:rsidRPr="008D6C95">
        <w:rPr>
          <w:rFonts w:ascii="Times New Roman" w:hAnsi="Times New Roman"/>
          <w:b/>
          <w:bCs/>
          <w:sz w:val="20"/>
          <w:lang w:val="en-GB"/>
        </w:rPr>
        <w:t xml:space="preserve">Observation </w:t>
      </w:r>
      <w:r w:rsidR="004877D9">
        <w:rPr>
          <w:rFonts w:ascii="Times New Roman" w:hAnsi="Times New Roman"/>
          <w:b/>
          <w:bCs/>
          <w:sz w:val="20"/>
          <w:lang w:val="en-GB"/>
        </w:rPr>
        <w:t>3</w:t>
      </w:r>
      <w:r w:rsidRPr="008D6C95">
        <w:rPr>
          <w:rFonts w:ascii="Times New Roman" w:hAnsi="Times New Roman"/>
          <w:b/>
          <w:bCs/>
          <w:sz w:val="20"/>
          <w:lang w:val="en-GB"/>
        </w:rPr>
        <w:t>: In the scenario of SN release</w:t>
      </w:r>
      <w:r w:rsidR="00F01E71">
        <w:rPr>
          <w:rFonts w:ascii="Times New Roman" w:hAnsi="Times New Roman"/>
          <w:b/>
          <w:bCs/>
          <w:sz w:val="20"/>
          <w:lang w:val="en-GB"/>
        </w:rPr>
        <w:t xml:space="preserve"> and/or SCG failure</w:t>
      </w:r>
      <w:r w:rsidRPr="008D6C95">
        <w:rPr>
          <w:rFonts w:ascii="Times New Roman" w:hAnsi="Times New Roman"/>
          <w:b/>
          <w:bCs/>
          <w:sz w:val="20"/>
          <w:lang w:val="en-GB"/>
        </w:rPr>
        <w:t xml:space="preserve"> in the case that SN is the consumer of </w:t>
      </w:r>
      <w:proofErr w:type="spellStart"/>
      <w:r w:rsidRPr="008D6C95">
        <w:rPr>
          <w:rFonts w:ascii="Times New Roman" w:hAnsi="Times New Roman"/>
          <w:b/>
          <w:bCs/>
          <w:sz w:val="20"/>
          <w:lang w:val="en-GB"/>
        </w:rPr>
        <w:t>RVQoE</w:t>
      </w:r>
      <w:proofErr w:type="spellEnd"/>
      <w:r w:rsidRPr="008D6C95">
        <w:rPr>
          <w:rFonts w:ascii="Times New Roman" w:hAnsi="Times New Roman"/>
          <w:b/>
          <w:bCs/>
          <w:sz w:val="20"/>
          <w:lang w:val="en-GB"/>
        </w:rPr>
        <w:t xml:space="preserve"> </w:t>
      </w:r>
      <w:r w:rsidR="008D6C95" w:rsidRPr="008D6C95">
        <w:rPr>
          <w:rFonts w:ascii="Times New Roman" w:hAnsi="Times New Roman"/>
          <w:b/>
          <w:bCs/>
          <w:sz w:val="20"/>
          <w:lang w:val="en-GB"/>
        </w:rPr>
        <w:t>reports, then MN’s behaviour is not clear.</w:t>
      </w:r>
    </w:p>
    <w:p w14:paraId="5E00B0FE" w14:textId="77777777" w:rsidR="008D6C95" w:rsidRDefault="008D6C95" w:rsidP="21E4B991">
      <w:pPr>
        <w:pStyle w:val="00BodyText"/>
        <w:spacing w:after="0"/>
        <w:rPr>
          <w:rFonts w:ascii="Times New Roman" w:hAnsi="Times New Roman"/>
          <w:b/>
          <w:bCs/>
          <w:sz w:val="20"/>
          <w:lang w:val="en-GB"/>
        </w:rPr>
      </w:pPr>
    </w:p>
    <w:p w14:paraId="57DC2A83" w14:textId="353722AB" w:rsidR="00627144" w:rsidRDefault="008D6C95" w:rsidP="21E4B991">
      <w:pPr>
        <w:pStyle w:val="00BodyText"/>
        <w:spacing w:after="0"/>
        <w:rPr>
          <w:rFonts w:ascii="Times New Roman" w:hAnsi="Times New Roman"/>
          <w:sz w:val="20"/>
          <w:lang w:val="en-GB"/>
        </w:rPr>
      </w:pPr>
      <w:r>
        <w:rPr>
          <w:rFonts w:ascii="Times New Roman" w:hAnsi="Times New Roman"/>
          <w:sz w:val="20"/>
          <w:lang w:val="en-GB"/>
        </w:rPr>
        <w:t xml:space="preserve">From MN’s perspective, if MN is interested in keeping the </w:t>
      </w:r>
      <w:proofErr w:type="spellStart"/>
      <w:r>
        <w:rPr>
          <w:rFonts w:ascii="Times New Roman" w:hAnsi="Times New Roman"/>
          <w:sz w:val="20"/>
          <w:lang w:val="en-GB"/>
        </w:rPr>
        <w:t>RVQoE</w:t>
      </w:r>
      <w:proofErr w:type="spellEnd"/>
      <w:r>
        <w:rPr>
          <w:rFonts w:ascii="Times New Roman" w:hAnsi="Times New Roman"/>
          <w:sz w:val="20"/>
          <w:lang w:val="en-GB"/>
        </w:rPr>
        <w:t xml:space="preserve"> reports</w:t>
      </w:r>
      <w:r w:rsidR="00EF61D3">
        <w:rPr>
          <w:rFonts w:ascii="Times New Roman" w:hAnsi="Times New Roman"/>
          <w:sz w:val="20"/>
          <w:lang w:val="en-GB"/>
        </w:rPr>
        <w:t xml:space="preserve"> being sent by the UE, simply switching the reporting leg might not be sufficient. The main reason stems from the </w:t>
      </w:r>
      <w:r w:rsidR="00D95256">
        <w:rPr>
          <w:rFonts w:ascii="Times New Roman" w:hAnsi="Times New Roman"/>
          <w:sz w:val="20"/>
          <w:lang w:val="en-GB"/>
        </w:rPr>
        <w:t xml:space="preserve">fact that if MN decides to take over the session and provide the bearers for the application session, then the consumer of the </w:t>
      </w:r>
      <w:proofErr w:type="spellStart"/>
      <w:r w:rsidR="00D95256">
        <w:rPr>
          <w:rFonts w:ascii="Times New Roman" w:hAnsi="Times New Roman"/>
          <w:sz w:val="20"/>
          <w:lang w:val="en-GB"/>
        </w:rPr>
        <w:t>RVQoE</w:t>
      </w:r>
      <w:proofErr w:type="spellEnd"/>
      <w:r w:rsidR="00D95256">
        <w:rPr>
          <w:rFonts w:ascii="Times New Roman" w:hAnsi="Times New Roman"/>
          <w:sz w:val="20"/>
          <w:lang w:val="en-GB"/>
        </w:rPr>
        <w:t xml:space="preserve"> reports </w:t>
      </w:r>
      <w:r w:rsidR="00F57274">
        <w:rPr>
          <w:rFonts w:ascii="Times New Roman" w:hAnsi="Times New Roman"/>
          <w:sz w:val="20"/>
          <w:lang w:val="en-GB"/>
        </w:rPr>
        <w:t>will be</w:t>
      </w:r>
      <w:r w:rsidR="00D95256">
        <w:rPr>
          <w:rFonts w:ascii="Times New Roman" w:hAnsi="Times New Roman"/>
          <w:sz w:val="20"/>
          <w:lang w:val="en-GB"/>
        </w:rPr>
        <w:t xml:space="preserve"> switched from SN to MN. In that case, MN might want to reconfigure the </w:t>
      </w:r>
      <w:proofErr w:type="spellStart"/>
      <w:r w:rsidR="00D95256">
        <w:rPr>
          <w:rFonts w:ascii="Times New Roman" w:hAnsi="Times New Roman"/>
          <w:sz w:val="20"/>
          <w:lang w:val="en-GB"/>
        </w:rPr>
        <w:t>RVQoE</w:t>
      </w:r>
      <w:proofErr w:type="spellEnd"/>
      <w:r w:rsidR="00D95256">
        <w:rPr>
          <w:rFonts w:ascii="Times New Roman" w:hAnsi="Times New Roman"/>
          <w:sz w:val="20"/>
          <w:lang w:val="en-GB"/>
        </w:rPr>
        <w:t xml:space="preserve"> </w:t>
      </w:r>
      <w:r w:rsidR="00883C95">
        <w:rPr>
          <w:rFonts w:ascii="Times New Roman" w:hAnsi="Times New Roman"/>
          <w:sz w:val="20"/>
          <w:lang w:val="en-GB"/>
        </w:rPr>
        <w:t xml:space="preserve">metrics towards the UE based on MN’s own </w:t>
      </w:r>
      <w:r w:rsidR="007275D6">
        <w:rPr>
          <w:rFonts w:ascii="Times New Roman" w:hAnsi="Times New Roman"/>
          <w:sz w:val="20"/>
          <w:lang w:val="en-GB"/>
        </w:rPr>
        <w:t xml:space="preserve">interest. Alternatively, MN may decide that it does not want to take over the bearers for the application session and thus </w:t>
      </w:r>
      <w:proofErr w:type="spellStart"/>
      <w:r w:rsidR="007275D6">
        <w:rPr>
          <w:rFonts w:ascii="Times New Roman" w:hAnsi="Times New Roman"/>
          <w:sz w:val="20"/>
          <w:lang w:val="en-GB"/>
        </w:rPr>
        <w:t>RVQoE</w:t>
      </w:r>
      <w:proofErr w:type="spellEnd"/>
      <w:r w:rsidR="007275D6">
        <w:rPr>
          <w:rFonts w:ascii="Times New Roman" w:hAnsi="Times New Roman"/>
          <w:sz w:val="20"/>
          <w:lang w:val="en-GB"/>
        </w:rPr>
        <w:t xml:space="preserve"> reports are unnecessary. In that case MN should notify the application layer at the UE to stop sending </w:t>
      </w:r>
      <w:proofErr w:type="spellStart"/>
      <w:r w:rsidR="007275D6">
        <w:rPr>
          <w:rFonts w:ascii="Times New Roman" w:hAnsi="Times New Roman"/>
          <w:sz w:val="20"/>
          <w:lang w:val="en-GB"/>
        </w:rPr>
        <w:t>RVQoE</w:t>
      </w:r>
      <w:proofErr w:type="spellEnd"/>
      <w:r w:rsidR="007275D6">
        <w:rPr>
          <w:rFonts w:ascii="Times New Roman" w:hAnsi="Times New Roman"/>
          <w:sz w:val="20"/>
          <w:lang w:val="en-GB"/>
        </w:rPr>
        <w:t xml:space="preserve"> reports. </w:t>
      </w:r>
    </w:p>
    <w:p w14:paraId="28FBE93E" w14:textId="77777777" w:rsidR="00627144" w:rsidRDefault="00627144" w:rsidP="21E4B991">
      <w:pPr>
        <w:pStyle w:val="00BodyText"/>
        <w:spacing w:after="0"/>
        <w:rPr>
          <w:rFonts w:ascii="Times New Roman" w:hAnsi="Times New Roman"/>
          <w:sz w:val="20"/>
          <w:lang w:val="en-GB"/>
        </w:rPr>
      </w:pPr>
    </w:p>
    <w:p w14:paraId="2D6A0954" w14:textId="36281525" w:rsidR="008D6C95" w:rsidRPr="008D6C95" w:rsidRDefault="007275D6" w:rsidP="21E4B991">
      <w:pPr>
        <w:pStyle w:val="00BodyText"/>
        <w:spacing w:after="0"/>
        <w:rPr>
          <w:rFonts w:ascii="Times New Roman" w:hAnsi="Times New Roman"/>
          <w:sz w:val="20"/>
          <w:lang w:val="en-GB"/>
        </w:rPr>
      </w:pPr>
      <w:r>
        <w:rPr>
          <w:rFonts w:ascii="Times New Roman" w:hAnsi="Times New Roman"/>
          <w:sz w:val="20"/>
          <w:lang w:val="en-GB"/>
        </w:rPr>
        <w:t xml:space="preserve">In any case, MN should </w:t>
      </w:r>
      <w:r w:rsidR="00E242B5">
        <w:rPr>
          <w:rFonts w:ascii="Times New Roman" w:hAnsi="Times New Roman"/>
          <w:sz w:val="20"/>
          <w:lang w:val="en-GB"/>
        </w:rPr>
        <w:t xml:space="preserve">send a reconfiguration message to the UE, indicating the application layer measurement </w:t>
      </w:r>
      <w:r w:rsidR="00B72AC8">
        <w:rPr>
          <w:rFonts w:ascii="Times New Roman" w:hAnsi="Times New Roman"/>
          <w:sz w:val="20"/>
          <w:lang w:val="en-GB"/>
        </w:rPr>
        <w:t>configuration ID</w:t>
      </w:r>
      <w:r w:rsidR="00FF2322">
        <w:rPr>
          <w:rFonts w:ascii="Times New Roman" w:hAnsi="Times New Roman"/>
          <w:sz w:val="20"/>
          <w:lang w:val="en-GB"/>
        </w:rPr>
        <w:t xml:space="preserve"> to </w:t>
      </w:r>
      <w:r w:rsidR="00627144">
        <w:rPr>
          <w:rFonts w:ascii="Times New Roman" w:hAnsi="Times New Roman"/>
          <w:sz w:val="20"/>
          <w:lang w:val="en-GB"/>
        </w:rPr>
        <w:t>notify the UE</w:t>
      </w:r>
      <w:r w:rsidR="00FF2322">
        <w:rPr>
          <w:rFonts w:ascii="Times New Roman" w:hAnsi="Times New Roman"/>
          <w:sz w:val="20"/>
          <w:lang w:val="en-GB"/>
        </w:rPr>
        <w:t xml:space="preserve"> </w:t>
      </w:r>
      <w:r w:rsidR="00627144">
        <w:rPr>
          <w:rFonts w:ascii="Times New Roman" w:hAnsi="Times New Roman"/>
          <w:sz w:val="20"/>
          <w:lang w:val="en-GB"/>
        </w:rPr>
        <w:t>w</w:t>
      </w:r>
      <w:r w:rsidR="002C3239">
        <w:rPr>
          <w:rFonts w:ascii="Times New Roman" w:hAnsi="Times New Roman"/>
          <w:sz w:val="20"/>
          <w:lang w:val="en-GB"/>
        </w:rPr>
        <w:t>h</w:t>
      </w:r>
      <w:r w:rsidR="00627144">
        <w:rPr>
          <w:rFonts w:ascii="Times New Roman" w:hAnsi="Times New Roman"/>
          <w:sz w:val="20"/>
          <w:lang w:val="en-GB"/>
        </w:rPr>
        <w:t>ether</w:t>
      </w:r>
      <w:r w:rsidR="00FF2322">
        <w:rPr>
          <w:rFonts w:ascii="Times New Roman" w:hAnsi="Times New Roman"/>
          <w:sz w:val="20"/>
          <w:lang w:val="en-GB"/>
        </w:rPr>
        <w:t xml:space="preserve"> the release of the </w:t>
      </w:r>
      <w:proofErr w:type="spellStart"/>
      <w:r w:rsidR="00FF2322">
        <w:rPr>
          <w:rFonts w:ascii="Times New Roman" w:hAnsi="Times New Roman"/>
          <w:sz w:val="20"/>
          <w:lang w:val="en-GB"/>
        </w:rPr>
        <w:t>RVQoE</w:t>
      </w:r>
      <w:proofErr w:type="spellEnd"/>
      <w:r w:rsidR="00FF2322">
        <w:rPr>
          <w:rFonts w:ascii="Times New Roman" w:hAnsi="Times New Roman"/>
          <w:sz w:val="20"/>
          <w:lang w:val="en-GB"/>
        </w:rPr>
        <w:t xml:space="preserve"> configuration</w:t>
      </w:r>
      <w:r w:rsidR="00F01E71">
        <w:rPr>
          <w:rFonts w:ascii="Times New Roman" w:hAnsi="Times New Roman"/>
          <w:sz w:val="20"/>
          <w:lang w:val="en-GB"/>
        </w:rPr>
        <w:t xml:space="preserve">, </w:t>
      </w:r>
      <w:r w:rsidR="00FF2322">
        <w:rPr>
          <w:rFonts w:ascii="Times New Roman" w:hAnsi="Times New Roman"/>
          <w:sz w:val="20"/>
          <w:lang w:val="en-GB"/>
        </w:rPr>
        <w:t xml:space="preserve">an update </w:t>
      </w:r>
      <w:r w:rsidR="00243E01">
        <w:rPr>
          <w:rFonts w:ascii="Times New Roman" w:hAnsi="Times New Roman"/>
          <w:sz w:val="20"/>
          <w:lang w:val="en-GB"/>
        </w:rPr>
        <w:t xml:space="preserve">of the </w:t>
      </w:r>
      <w:proofErr w:type="spellStart"/>
      <w:r w:rsidR="00243E01">
        <w:rPr>
          <w:rFonts w:ascii="Times New Roman" w:hAnsi="Times New Roman"/>
          <w:sz w:val="20"/>
          <w:lang w:val="en-GB"/>
        </w:rPr>
        <w:t>RVQoE</w:t>
      </w:r>
      <w:proofErr w:type="spellEnd"/>
      <w:r w:rsidR="00243E01">
        <w:rPr>
          <w:rFonts w:ascii="Times New Roman" w:hAnsi="Times New Roman"/>
          <w:sz w:val="20"/>
          <w:lang w:val="en-GB"/>
        </w:rPr>
        <w:t xml:space="preserve"> metrics </w:t>
      </w:r>
      <w:r w:rsidR="00F01E71">
        <w:rPr>
          <w:rFonts w:ascii="Times New Roman" w:hAnsi="Times New Roman"/>
          <w:sz w:val="20"/>
          <w:lang w:val="en-GB"/>
        </w:rPr>
        <w:t xml:space="preserve">or maintenance </w:t>
      </w:r>
      <w:r w:rsidR="00FF2322">
        <w:rPr>
          <w:rFonts w:ascii="Times New Roman" w:hAnsi="Times New Roman"/>
          <w:sz w:val="20"/>
          <w:lang w:val="en-GB"/>
        </w:rPr>
        <w:t>o</w:t>
      </w:r>
      <w:r w:rsidR="00F01E71">
        <w:rPr>
          <w:rFonts w:ascii="Times New Roman" w:hAnsi="Times New Roman"/>
          <w:sz w:val="20"/>
          <w:lang w:val="en-GB"/>
        </w:rPr>
        <w:t>f</w:t>
      </w:r>
      <w:r w:rsidR="00FF2322">
        <w:rPr>
          <w:rFonts w:ascii="Times New Roman" w:hAnsi="Times New Roman"/>
          <w:sz w:val="20"/>
          <w:lang w:val="en-GB"/>
        </w:rPr>
        <w:t xml:space="preserve"> the existing </w:t>
      </w:r>
      <w:proofErr w:type="spellStart"/>
      <w:r w:rsidR="00FF2322">
        <w:rPr>
          <w:rFonts w:ascii="Times New Roman" w:hAnsi="Times New Roman"/>
          <w:sz w:val="20"/>
          <w:lang w:val="en-GB"/>
        </w:rPr>
        <w:t>RVQoE</w:t>
      </w:r>
      <w:proofErr w:type="spellEnd"/>
      <w:r w:rsidR="00FF2322">
        <w:rPr>
          <w:rFonts w:ascii="Times New Roman" w:hAnsi="Times New Roman"/>
          <w:sz w:val="20"/>
          <w:lang w:val="en-GB"/>
        </w:rPr>
        <w:t xml:space="preserve"> configuration </w:t>
      </w:r>
      <w:r w:rsidR="00F01E71">
        <w:rPr>
          <w:rFonts w:ascii="Times New Roman" w:hAnsi="Times New Roman"/>
          <w:sz w:val="20"/>
          <w:lang w:val="en-GB"/>
        </w:rPr>
        <w:t>applies</w:t>
      </w:r>
      <w:r w:rsidR="00FF2322">
        <w:rPr>
          <w:rFonts w:ascii="Times New Roman" w:hAnsi="Times New Roman"/>
          <w:sz w:val="20"/>
          <w:lang w:val="en-GB"/>
        </w:rPr>
        <w:t>.</w:t>
      </w:r>
    </w:p>
    <w:p w14:paraId="38420E33" w14:textId="77777777" w:rsidR="008D6C95" w:rsidRDefault="008D6C95" w:rsidP="21E4B991">
      <w:pPr>
        <w:pStyle w:val="00BodyText"/>
        <w:spacing w:after="0"/>
        <w:rPr>
          <w:rFonts w:ascii="Times New Roman" w:hAnsi="Times New Roman"/>
          <w:sz w:val="20"/>
          <w:lang w:val="en-GB"/>
        </w:rPr>
      </w:pPr>
    </w:p>
    <w:p w14:paraId="0BCCA1D0" w14:textId="1CB15BEB" w:rsidR="00FF2322" w:rsidRPr="005E430B" w:rsidRDefault="00FF2322" w:rsidP="21E4B991">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sidR="0070369A">
        <w:rPr>
          <w:rFonts w:ascii="Times New Roman" w:hAnsi="Times New Roman"/>
          <w:b/>
          <w:bCs/>
          <w:sz w:val="20"/>
          <w:lang w:val="en-GB"/>
        </w:rPr>
        <w:t>6</w:t>
      </w:r>
      <w:r w:rsidRPr="005E430B">
        <w:rPr>
          <w:rFonts w:ascii="Times New Roman" w:hAnsi="Times New Roman"/>
          <w:b/>
          <w:bCs/>
          <w:sz w:val="20"/>
          <w:lang w:val="en-GB"/>
        </w:rPr>
        <w:t>: In the scenario of SN release</w:t>
      </w:r>
      <w:r w:rsidR="00F01E71">
        <w:rPr>
          <w:rFonts w:ascii="Times New Roman" w:hAnsi="Times New Roman"/>
          <w:b/>
          <w:bCs/>
          <w:sz w:val="20"/>
          <w:lang w:val="en-GB"/>
        </w:rPr>
        <w:t xml:space="preserve"> and/or SCG failure</w:t>
      </w:r>
      <w:r w:rsidR="00243E01">
        <w:rPr>
          <w:rFonts w:ascii="Times New Roman" w:hAnsi="Times New Roman"/>
          <w:b/>
          <w:bCs/>
          <w:sz w:val="20"/>
          <w:lang w:val="en-GB"/>
        </w:rPr>
        <w:t xml:space="preserve">, </w:t>
      </w:r>
      <w:r w:rsidRPr="005E430B">
        <w:rPr>
          <w:rFonts w:ascii="Times New Roman" w:hAnsi="Times New Roman"/>
          <w:b/>
          <w:bCs/>
          <w:sz w:val="20"/>
          <w:lang w:val="en-GB"/>
        </w:rPr>
        <w:t xml:space="preserve">in case that SN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MN can either take over the bearers for the application session and become the new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or MN releases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w:t>
      </w:r>
    </w:p>
    <w:p w14:paraId="3F43066E" w14:textId="77777777" w:rsidR="00FF2322" w:rsidRDefault="00FF2322" w:rsidP="21E4B991">
      <w:pPr>
        <w:pStyle w:val="00BodyText"/>
        <w:spacing w:after="0"/>
        <w:rPr>
          <w:rFonts w:ascii="Times New Roman" w:hAnsi="Times New Roman"/>
          <w:sz w:val="20"/>
          <w:lang w:val="en-GB"/>
        </w:rPr>
      </w:pPr>
    </w:p>
    <w:p w14:paraId="62421044" w14:textId="7578C339" w:rsidR="00675287" w:rsidRPr="000D6B3B" w:rsidRDefault="00FF2322" w:rsidP="00675287">
      <w:pPr>
        <w:pStyle w:val="00BodyText"/>
        <w:spacing w:after="0"/>
        <w:rPr>
          <w:rFonts w:ascii="Times New Roman" w:hAnsi="Times New Roman"/>
          <w:b/>
          <w:bCs/>
          <w:sz w:val="20"/>
          <w:lang w:val="en-GB"/>
        </w:rPr>
      </w:pPr>
      <w:r w:rsidRPr="005E430B">
        <w:rPr>
          <w:rFonts w:ascii="Times New Roman" w:hAnsi="Times New Roman"/>
          <w:b/>
          <w:bCs/>
          <w:sz w:val="20"/>
          <w:lang w:val="en-GB"/>
        </w:rPr>
        <w:t>Proposal</w:t>
      </w:r>
      <w:r w:rsidR="00DD653E" w:rsidRPr="005E430B">
        <w:rPr>
          <w:rFonts w:ascii="Times New Roman" w:hAnsi="Times New Roman"/>
          <w:b/>
          <w:bCs/>
          <w:sz w:val="20"/>
          <w:lang w:val="en-GB"/>
        </w:rPr>
        <w:t xml:space="preserve"> </w:t>
      </w:r>
      <w:r w:rsidR="0070369A">
        <w:rPr>
          <w:rFonts w:ascii="Times New Roman" w:hAnsi="Times New Roman"/>
          <w:b/>
          <w:bCs/>
          <w:sz w:val="20"/>
          <w:lang w:val="en-GB"/>
        </w:rPr>
        <w:t>7</w:t>
      </w:r>
      <w:r w:rsidRPr="005E430B">
        <w:rPr>
          <w:rFonts w:ascii="Times New Roman" w:hAnsi="Times New Roman"/>
          <w:b/>
          <w:bCs/>
          <w:sz w:val="20"/>
          <w:lang w:val="en-GB"/>
        </w:rPr>
        <w:t xml:space="preserve">: </w:t>
      </w:r>
      <w:r w:rsidR="00DD653E" w:rsidRPr="005E430B">
        <w:rPr>
          <w:rFonts w:ascii="Times New Roman" w:hAnsi="Times New Roman"/>
          <w:b/>
          <w:bCs/>
          <w:sz w:val="20"/>
          <w:lang w:val="en-GB"/>
        </w:rPr>
        <w:t xml:space="preserve">In the scenario of SN release </w:t>
      </w:r>
      <w:r w:rsidR="00243E01">
        <w:rPr>
          <w:rFonts w:ascii="Times New Roman" w:hAnsi="Times New Roman"/>
          <w:b/>
          <w:bCs/>
          <w:sz w:val="20"/>
          <w:lang w:val="en-GB"/>
        </w:rPr>
        <w:t xml:space="preserve">and/or SCG failure, </w:t>
      </w:r>
      <w:r w:rsidR="00DD653E" w:rsidRPr="005E430B">
        <w:rPr>
          <w:rFonts w:ascii="Times New Roman" w:hAnsi="Times New Roman"/>
          <w:b/>
          <w:bCs/>
          <w:sz w:val="20"/>
          <w:lang w:val="en-GB"/>
        </w:rPr>
        <w:t xml:space="preserve">in case that SN was the consumer of the </w:t>
      </w:r>
      <w:proofErr w:type="spellStart"/>
      <w:r w:rsidR="00DD653E" w:rsidRPr="005E430B">
        <w:rPr>
          <w:rFonts w:ascii="Times New Roman" w:hAnsi="Times New Roman"/>
          <w:b/>
          <w:bCs/>
          <w:sz w:val="20"/>
          <w:lang w:val="en-GB"/>
        </w:rPr>
        <w:t>RVQoE</w:t>
      </w:r>
      <w:proofErr w:type="spellEnd"/>
      <w:r w:rsidR="00DD653E" w:rsidRPr="005E430B">
        <w:rPr>
          <w:rFonts w:ascii="Times New Roman" w:hAnsi="Times New Roman"/>
          <w:b/>
          <w:bCs/>
          <w:sz w:val="20"/>
          <w:lang w:val="en-GB"/>
        </w:rPr>
        <w:t xml:space="preserve"> reports, MN should send a reconfiguration message towards the UE indicating the application layer measurement </w:t>
      </w:r>
      <w:r w:rsidR="00675287">
        <w:rPr>
          <w:rFonts w:ascii="Times New Roman" w:hAnsi="Times New Roman"/>
          <w:b/>
          <w:bCs/>
          <w:sz w:val="20"/>
          <w:lang w:val="en-GB"/>
        </w:rPr>
        <w:t xml:space="preserve">configuration </w:t>
      </w:r>
      <w:r w:rsidR="00DD653E" w:rsidRPr="005E430B">
        <w:rPr>
          <w:rFonts w:ascii="Times New Roman" w:hAnsi="Times New Roman"/>
          <w:b/>
          <w:bCs/>
          <w:sz w:val="20"/>
          <w:lang w:val="en-GB"/>
        </w:rPr>
        <w:t>ID concerning the</w:t>
      </w:r>
      <w:r w:rsidR="0062222F" w:rsidRPr="0062222F">
        <w:rPr>
          <w:rFonts w:ascii="Times New Roman" w:hAnsi="Times New Roman"/>
          <w:b/>
          <w:bCs/>
          <w:sz w:val="20"/>
          <w:lang w:val="en-GB"/>
        </w:rPr>
        <w:t xml:space="preserve"> </w:t>
      </w:r>
      <w:proofErr w:type="spellStart"/>
      <w:r w:rsidR="0062222F" w:rsidRPr="005E430B">
        <w:rPr>
          <w:rFonts w:ascii="Times New Roman" w:hAnsi="Times New Roman"/>
          <w:b/>
          <w:bCs/>
          <w:sz w:val="20"/>
          <w:lang w:val="en-GB"/>
        </w:rPr>
        <w:t>RVQoE</w:t>
      </w:r>
      <w:proofErr w:type="spellEnd"/>
      <w:r w:rsidR="0062222F" w:rsidRPr="005E430B">
        <w:rPr>
          <w:rFonts w:ascii="Times New Roman" w:hAnsi="Times New Roman"/>
          <w:b/>
          <w:bCs/>
          <w:sz w:val="20"/>
          <w:lang w:val="en-GB"/>
        </w:rPr>
        <w:t xml:space="preserve"> configuration that it wants to release</w:t>
      </w:r>
      <w:r w:rsidR="0062222F">
        <w:rPr>
          <w:rFonts w:ascii="Times New Roman" w:hAnsi="Times New Roman"/>
          <w:b/>
          <w:bCs/>
          <w:sz w:val="20"/>
          <w:lang w:val="en-GB"/>
        </w:rPr>
        <w:t xml:space="preserve">, </w:t>
      </w:r>
      <w:proofErr w:type="gramStart"/>
      <w:r w:rsidR="0062222F" w:rsidRPr="005E430B">
        <w:rPr>
          <w:rFonts w:ascii="Times New Roman" w:hAnsi="Times New Roman"/>
          <w:b/>
          <w:bCs/>
          <w:sz w:val="20"/>
          <w:lang w:val="en-GB"/>
        </w:rPr>
        <w:t>update</w:t>
      </w:r>
      <w:proofErr w:type="gramEnd"/>
      <w:r w:rsidR="0062222F">
        <w:rPr>
          <w:rFonts w:ascii="Times New Roman" w:hAnsi="Times New Roman"/>
          <w:b/>
          <w:bCs/>
          <w:sz w:val="20"/>
          <w:lang w:val="en-GB"/>
        </w:rPr>
        <w:t xml:space="preserve"> or maintain</w:t>
      </w:r>
      <w:r w:rsidR="0062222F" w:rsidRPr="005E430B">
        <w:rPr>
          <w:rFonts w:ascii="Times New Roman" w:hAnsi="Times New Roman"/>
          <w:b/>
          <w:bCs/>
          <w:sz w:val="20"/>
          <w:lang w:val="en-GB"/>
        </w:rPr>
        <w:t>.</w:t>
      </w:r>
    </w:p>
    <w:p w14:paraId="13D07905" w14:textId="573FFF82" w:rsidR="000D6B3B" w:rsidRDefault="000D6B3B" w:rsidP="000D6B3B">
      <w:pPr>
        <w:pStyle w:val="Heading2"/>
      </w:pPr>
      <w:r>
        <w:t>2.</w:t>
      </w:r>
      <w:r w:rsidR="00C4502D">
        <w:t>3</w:t>
      </w:r>
      <w:r>
        <w:tab/>
      </w:r>
      <w:proofErr w:type="spellStart"/>
      <w:r>
        <w:t>QoE</w:t>
      </w:r>
      <w:proofErr w:type="spellEnd"/>
      <w:r w:rsidR="00316B47">
        <w:t>/</w:t>
      </w:r>
      <w:proofErr w:type="spellStart"/>
      <w:r>
        <w:t>RVQoE</w:t>
      </w:r>
      <w:proofErr w:type="spellEnd"/>
      <w:r>
        <w:t xml:space="preserve"> report continuity during MCG failure</w:t>
      </w:r>
    </w:p>
    <w:p w14:paraId="42782966" w14:textId="3EA8A90E" w:rsidR="000D6B3B" w:rsidRDefault="000D6B3B" w:rsidP="000D6B3B">
      <w:pPr>
        <w:pStyle w:val="00BodyText"/>
        <w:spacing w:after="0"/>
        <w:rPr>
          <w:rFonts w:ascii="Times New Roman" w:hAnsi="Times New Roman"/>
          <w:sz w:val="20"/>
          <w:lang w:val="en-GB"/>
        </w:rPr>
      </w:pPr>
      <w:r>
        <w:rPr>
          <w:rFonts w:ascii="Times New Roman" w:hAnsi="Times New Roman"/>
          <w:sz w:val="20"/>
          <w:lang w:val="en-GB"/>
        </w:rPr>
        <w:t>So far, RAN3 has acknowledge</w:t>
      </w:r>
      <w:r w:rsidR="00085F26">
        <w:rPr>
          <w:rFonts w:ascii="Times New Roman" w:hAnsi="Times New Roman"/>
          <w:sz w:val="20"/>
          <w:lang w:val="en-GB"/>
        </w:rPr>
        <w:t>d</w:t>
      </w:r>
      <w:r>
        <w:rPr>
          <w:rFonts w:ascii="Times New Roman" w:hAnsi="Times New Roman"/>
          <w:sz w:val="20"/>
          <w:lang w:val="en-GB"/>
        </w:rPr>
        <w:t xml:space="preserve"> the issue of </w:t>
      </w:r>
      <w:proofErr w:type="spellStart"/>
      <w:r>
        <w:rPr>
          <w:rFonts w:ascii="Times New Roman" w:hAnsi="Times New Roman"/>
          <w:sz w:val="20"/>
          <w:lang w:val="en-GB"/>
        </w:rPr>
        <w:t>QoE</w:t>
      </w:r>
      <w:proofErr w:type="spellEnd"/>
      <w:r>
        <w:rPr>
          <w:rFonts w:ascii="Times New Roman" w:hAnsi="Times New Roman"/>
          <w:sz w:val="20"/>
          <w:lang w:val="en-GB"/>
        </w:rPr>
        <w:t>/</w:t>
      </w:r>
      <w:proofErr w:type="spellStart"/>
      <w:r>
        <w:rPr>
          <w:rFonts w:ascii="Times New Roman" w:hAnsi="Times New Roman"/>
          <w:sz w:val="20"/>
          <w:lang w:val="en-GB"/>
        </w:rPr>
        <w:t>RVQoE</w:t>
      </w:r>
      <w:proofErr w:type="spellEnd"/>
      <w:r>
        <w:rPr>
          <w:rFonts w:ascii="Times New Roman" w:hAnsi="Times New Roman"/>
          <w:sz w:val="20"/>
          <w:lang w:val="en-GB"/>
        </w:rPr>
        <w:t xml:space="preserve"> report continuity with respect to SN release and SCG failure scenario</w:t>
      </w:r>
      <w:r w:rsidR="00973013">
        <w:rPr>
          <w:rFonts w:ascii="Times New Roman" w:hAnsi="Times New Roman"/>
          <w:sz w:val="20"/>
          <w:lang w:val="en-GB"/>
        </w:rPr>
        <w:t>s</w:t>
      </w:r>
      <w:r>
        <w:rPr>
          <w:rFonts w:ascii="Times New Roman" w:hAnsi="Times New Roman"/>
          <w:sz w:val="20"/>
          <w:lang w:val="en-GB"/>
        </w:rPr>
        <w:t xml:space="preserve"> among others. However, a similar problem might occur in case that MCG failure occurs. In the following we detail the </w:t>
      </w:r>
      <w:proofErr w:type="gramStart"/>
      <w:r>
        <w:rPr>
          <w:rFonts w:ascii="Times New Roman" w:hAnsi="Times New Roman"/>
          <w:sz w:val="20"/>
          <w:lang w:val="en-GB"/>
        </w:rPr>
        <w:t>scenario</w:t>
      </w:r>
      <w:r w:rsidR="003344DD">
        <w:rPr>
          <w:rFonts w:ascii="Times New Roman" w:hAnsi="Times New Roman"/>
          <w:sz w:val="20"/>
          <w:lang w:val="en-GB"/>
        </w:rPr>
        <w:t>.</w:t>
      </w:r>
      <w:r>
        <w:rPr>
          <w:rFonts w:ascii="Times New Roman" w:hAnsi="Times New Roman"/>
          <w:sz w:val="20"/>
          <w:lang w:val="en-GB"/>
        </w:rPr>
        <w:t>.</w:t>
      </w:r>
      <w:proofErr w:type="gramEnd"/>
      <w:r>
        <w:rPr>
          <w:rFonts w:ascii="Times New Roman" w:hAnsi="Times New Roman"/>
          <w:sz w:val="20"/>
          <w:lang w:val="en-GB"/>
        </w:rPr>
        <w:t xml:space="preserve"> </w:t>
      </w:r>
    </w:p>
    <w:p w14:paraId="47899283" w14:textId="77777777" w:rsidR="00702574" w:rsidRDefault="00702574" w:rsidP="00702574">
      <w:pPr>
        <w:pStyle w:val="00BodyText"/>
        <w:spacing w:after="0"/>
        <w:rPr>
          <w:rFonts w:ascii="Times New Roman" w:hAnsi="Times New Roman"/>
          <w:sz w:val="20"/>
          <w:lang w:val="en-GB"/>
        </w:rPr>
      </w:pPr>
    </w:p>
    <w:p w14:paraId="440D8188" w14:textId="676A42DE" w:rsidR="00AA5E55" w:rsidRDefault="00AA5E55" w:rsidP="00AA5E55">
      <w:pPr>
        <w:pStyle w:val="00BodyText"/>
        <w:spacing w:after="0"/>
        <w:rPr>
          <w:rFonts w:ascii="Times New Roman" w:hAnsi="Times New Roman"/>
          <w:sz w:val="20"/>
          <w:lang w:val="en-GB"/>
        </w:rPr>
      </w:pPr>
      <w:r>
        <w:rPr>
          <w:rFonts w:ascii="Times New Roman" w:hAnsi="Times New Roman"/>
          <w:sz w:val="20"/>
          <w:lang w:val="en-GB"/>
        </w:rPr>
        <w:t xml:space="preserve">In the </w:t>
      </w:r>
      <w:r w:rsidR="003344DD">
        <w:rPr>
          <w:rFonts w:ascii="Times New Roman" w:hAnsi="Times New Roman"/>
          <w:sz w:val="20"/>
          <w:lang w:val="en-GB"/>
        </w:rPr>
        <w:t xml:space="preserve">case </w:t>
      </w:r>
      <w:r>
        <w:rPr>
          <w:rFonts w:ascii="Times New Roman" w:hAnsi="Times New Roman"/>
          <w:sz w:val="20"/>
          <w:lang w:val="en-GB"/>
        </w:rPr>
        <w:t xml:space="preserve">of MCG failure, if fast MCG recovery is activated, then once UE detects a failure on the MCG leg and if the SCG leg is available, the UE might inform SN for the MCG failure. SN in that case would forward the information to MN. MN’s behaviour would be to either instruct the UE to handover to another cell or </w:t>
      </w:r>
      <w:r w:rsidR="0070369A">
        <w:rPr>
          <w:rFonts w:ascii="Times New Roman" w:hAnsi="Times New Roman"/>
          <w:sz w:val="20"/>
          <w:lang w:val="en-GB"/>
        </w:rPr>
        <w:t>release the UE.</w:t>
      </w:r>
    </w:p>
    <w:p w14:paraId="2C346094" w14:textId="77777777" w:rsidR="000D6B3B" w:rsidRDefault="000D6B3B" w:rsidP="000D6B3B">
      <w:pPr>
        <w:pStyle w:val="00BodyText"/>
        <w:spacing w:after="0"/>
        <w:rPr>
          <w:rFonts w:ascii="Times New Roman" w:hAnsi="Times New Roman"/>
          <w:sz w:val="20"/>
          <w:lang w:val="en-GB"/>
        </w:rPr>
      </w:pPr>
    </w:p>
    <w:p w14:paraId="7069DD69" w14:textId="6F13B158" w:rsidR="000D6B3B" w:rsidRDefault="000D6B3B" w:rsidP="000D6B3B">
      <w:pPr>
        <w:pStyle w:val="00BodyText"/>
        <w:spacing w:after="0"/>
        <w:rPr>
          <w:rFonts w:ascii="Times New Roman" w:hAnsi="Times New Roman"/>
          <w:b/>
          <w:bCs/>
          <w:sz w:val="20"/>
          <w:lang w:val="en-GB"/>
        </w:rPr>
      </w:pPr>
      <w:r>
        <w:rPr>
          <w:rFonts w:ascii="Times New Roman" w:hAnsi="Times New Roman"/>
          <w:b/>
          <w:bCs/>
          <w:sz w:val="20"/>
          <w:lang w:val="en-GB"/>
        </w:rPr>
        <w:t xml:space="preserve">Observation </w:t>
      </w:r>
      <w:r w:rsidR="00675C04">
        <w:rPr>
          <w:rFonts w:ascii="Times New Roman" w:hAnsi="Times New Roman"/>
          <w:b/>
          <w:bCs/>
          <w:sz w:val="20"/>
          <w:lang w:val="en-GB"/>
        </w:rPr>
        <w:t>4</w:t>
      </w:r>
      <w:r>
        <w:rPr>
          <w:rFonts w:ascii="Times New Roman" w:hAnsi="Times New Roman"/>
          <w:b/>
          <w:bCs/>
          <w:sz w:val="20"/>
          <w:lang w:val="en-GB"/>
        </w:rPr>
        <w:t xml:space="preserve">: </w:t>
      </w:r>
      <w:r w:rsidRPr="005E430B">
        <w:rPr>
          <w:rFonts w:ascii="Times New Roman" w:hAnsi="Times New Roman"/>
          <w:b/>
          <w:bCs/>
          <w:sz w:val="20"/>
          <w:lang w:val="en-GB"/>
        </w:rPr>
        <w:t xml:space="preserve">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if UE is configured with fast MCG recovery and SCG leg is available</w:t>
      </w:r>
      <w:r w:rsidR="00675C04">
        <w:rPr>
          <w:rFonts w:ascii="Times New Roman" w:hAnsi="Times New Roman"/>
          <w:b/>
          <w:bCs/>
          <w:sz w:val="20"/>
          <w:lang w:val="en-GB"/>
        </w:rPr>
        <w:t>,</w:t>
      </w:r>
      <w:r>
        <w:rPr>
          <w:rFonts w:ascii="Times New Roman" w:hAnsi="Times New Roman"/>
          <w:b/>
          <w:bCs/>
          <w:sz w:val="20"/>
          <w:lang w:val="en-GB"/>
        </w:rPr>
        <w:t xml:space="preserve"> UE can notify MN via SN</w:t>
      </w:r>
      <w:r w:rsidR="00EE1CB0">
        <w:rPr>
          <w:rFonts w:ascii="Times New Roman" w:hAnsi="Times New Roman"/>
          <w:b/>
          <w:bCs/>
          <w:sz w:val="20"/>
          <w:lang w:val="en-GB"/>
        </w:rPr>
        <w:t xml:space="preserve"> about the failure</w:t>
      </w:r>
      <w:r>
        <w:rPr>
          <w:rFonts w:ascii="Times New Roman" w:hAnsi="Times New Roman"/>
          <w:b/>
          <w:bCs/>
          <w:sz w:val="20"/>
          <w:lang w:val="en-GB"/>
        </w:rPr>
        <w:t xml:space="preserve">. In that case MN can either instruct the UE to handover to another cell or release the </w:t>
      </w:r>
      <w:r w:rsidR="0070369A">
        <w:rPr>
          <w:rFonts w:ascii="Times New Roman" w:hAnsi="Times New Roman"/>
          <w:b/>
          <w:bCs/>
          <w:sz w:val="20"/>
          <w:lang w:val="en-GB"/>
        </w:rPr>
        <w:t>UE</w:t>
      </w:r>
      <w:r>
        <w:rPr>
          <w:rFonts w:ascii="Times New Roman" w:hAnsi="Times New Roman"/>
          <w:b/>
          <w:bCs/>
          <w:sz w:val="20"/>
          <w:lang w:val="en-GB"/>
        </w:rPr>
        <w:t>.</w:t>
      </w:r>
      <w:r w:rsidRPr="004877D9">
        <w:rPr>
          <w:rFonts w:ascii="Times New Roman" w:hAnsi="Times New Roman"/>
          <w:b/>
          <w:bCs/>
          <w:sz w:val="20"/>
          <w:lang w:val="en-GB"/>
        </w:rPr>
        <w:t xml:space="preserve"> </w:t>
      </w:r>
    </w:p>
    <w:p w14:paraId="611834F6" w14:textId="77777777" w:rsidR="00887224" w:rsidRDefault="00887224" w:rsidP="00887224">
      <w:pPr>
        <w:pStyle w:val="00BodyText"/>
        <w:spacing w:after="0"/>
        <w:rPr>
          <w:rFonts w:ascii="Times New Roman" w:hAnsi="Times New Roman"/>
          <w:sz w:val="20"/>
          <w:lang w:val="en-GB"/>
        </w:rPr>
      </w:pPr>
    </w:p>
    <w:p w14:paraId="57B835D1" w14:textId="7294351B" w:rsidR="008D0EFC" w:rsidRDefault="0070369A" w:rsidP="00090702">
      <w:pPr>
        <w:pStyle w:val="00BodyText"/>
        <w:spacing w:after="0"/>
        <w:rPr>
          <w:rFonts w:ascii="Times New Roman" w:hAnsi="Times New Roman"/>
          <w:sz w:val="20"/>
          <w:lang w:val="en-GB"/>
        </w:rPr>
      </w:pPr>
      <w:r>
        <w:rPr>
          <w:rFonts w:ascii="Times New Roman" w:hAnsi="Times New Roman"/>
          <w:sz w:val="20"/>
          <w:lang w:val="en-GB"/>
        </w:rPr>
        <w:t>In the case that</w:t>
      </w:r>
      <w:r w:rsidR="00090702">
        <w:rPr>
          <w:rFonts w:ascii="Times New Roman" w:hAnsi="Times New Roman"/>
          <w:sz w:val="20"/>
          <w:lang w:val="en-GB"/>
        </w:rPr>
        <w:t xml:space="preserve"> MN decides to handover the UE to another cel</w:t>
      </w:r>
      <w:r w:rsidR="00A572D0">
        <w:rPr>
          <w:rFonts w:ascii="Times New Roman" w:hAnsi="Times New Roman"/>
          <w:sz w:val="20"/>
          <w:lang w:val="en-GB"/>
        </w:rPr>
        <w:t>l that is controlle</w:t>
      </w:r>
      <w:r w:rsidR="006016C3">
        <w:rPr>
          <w:rFonts w:ascii="Times New Roman" w:hAnsi="Times New Roman"/>
          <w:sz w:val="20"/>
          <w:lang w:val="en-GB"/>
        </w:rPr>
        <w:t>d</w:t>
      </w:r>
      <w:r w:rsidR="00A572D0">
        <w:rPr>
          <w:rFonts w:ascii="Times New Roman" w:hAnsi="Times New Roman"/>
          <w:sz w:val="20"/>
          <w:lang w:val="en-GB"/>
        </w:rPr>
        <w:t xml:space="preserve"> by a new target MN, then the new target MN if it contains an </w:t>
      </w:r>
      <w:proofErr w:type="spellStart"/>
      <w:r w:rsidR="00A572D0">
        <w:rPr>
          <w:rFonts w:ascii="Times New Roman" w:hAnsi="Times New Roman"/>
          <w:sz w:val="20"/>
          <w:lang w:val="en-GB"/>
        </w:rPr>
        <w:t>Xn</w:t>
      </w:r>
      <w:proofErr w:type="spellEnd"/>
      <w:r w:rsidR="00A572D0">
        <w:rPr>
          <w:rFonts w:ascii="Times New Roman" w:hAnsi="Times New Roman"/>
          <w:sz w:val="20"/>
          <w:lang w:val="en-GB"/>
        </w:rPr>
        <w:t xml:space="preserve"> connection with the source MN may retrieve the UE context from the source MN</w:t>
      </w:r>
      <w:r w:rsidR="006016C3">
        <w:rPr>
          <w:rFonts w:ascii="Times New Roman" w:hAnsi="Times New Roman"/>
          <w:sz w:val="20"/>
          <w:lang w:val="en-GB"/>
        </w:rPr>
        <w:t xml:space="preserve"> </w:t>
      </w:r>
      <w:r w:rsidR="00742EA5">
        <w:rPr>
          <w:rFonts w:ascii="Times New Roman" w:hAnsi="Times New Roman"/>
          <w:sz w:val="20"/>
          <w:lang w:val="en-GB"/>
        </w:rPr>
        <w:t xml:space="preserve">containing </w:t>
      </w:r>
      <w:r w:rsidR="006016C3">
        <w:rPr>
          <w:rFonts w:ascii="Times New Roman" w:hAnsi="Times New Roman"/>
          <w:sz w:val="20"/>
          <w:lang w:val="en-GB"/>
        </w:rPr>
        <w:t xml:space="preserve">all the </w:t>
      </w:r>
      <w:proofErr w:type="spellStart"/>
      <w:r w:rsidR="006016C3">
        <w:rPr>
          <w:rFonts w:ascii="Times New Roman" w:hAnsi="Times New Roman"/>
          <w:sz w:val="20"/>
          <w:lang w:val="en-GB"/>
        </w:rPr>
        <w:t>QoE</w:t>
      </w:r>
      <w:proofErr w:type="spellEnd"/>
      <w:r w:rsidR="006016C3">
        <w:rPr>
          <w:rFonts w:ascii="Times New Roman" w:hAnsi="Times New Roman"/>
          <w:sz w:val="20"/>
          <w:lang w:val="en-GB"/>
        </w:rPr>
        <w:t>/</w:t>
      </w:r>
      <w:proofErr w:type="spellStart"/>
      <w:r w:rsidR="006016C3">
        <w:rPr>
          <w:rFonts w:ascii="Times New Roman" w:hAnsi="Times New Roman"/>
          <w:sz w:val="20"/>
          <w:lang w:val="en-GB"/>
        </w:rPr>
        <w:t>RVQoE</w:t>
      </w:r>
      <w:proofErr w:type="spellEnd"/>
      <w:r w:rsidR="006016C3">
        <w:rPr>
          <w:rFonts w:ascii="Times New Roman" w:hAnsi="Times New Roman"/>
          <w:sz w:val="20"/>
          <w:lang w:val="en-GB"/>
        </w:rPr>
        <w:t xml:space="preserve"> configuration</w:t>
      </w:r>
      <w:r w:rsidR="005471A7">
        <w:rPr>
          <w:rFonts w:ascii="Times New Roman" w:hAnsi="Times New Roman"/>
          <w:sz w:val="20"/>
          <w:lang w:val="en-GB"/>
        </w:rPr>
        <w:t>s</w:t>
      </w:r>
      <w:r w:rsidR="006016C3">
        <w:rPr>
          <w:rFonts w:ascii="Times New Roman" w:hAnsi="Times New Roman"/>
          <w:sz w:val="20"/>
          <w:lang w:val="en-GB"/>
        </w:rPr>
        <w:t xml:space="preserve"> </w:t>
      </w:r>
      <w:r w:rsidR="002554F7">
        <w:rPr>
          <w:rFonts w:ascii="Times New Roman" w:hAnsi="Times New Roman"/>
          <w:sz w:val="20"/>
          <w:lang w:val="en-GB"/>
        </w:rPr>
        <w:t>that source MN had initially configured the UE with</w:t>
      </w:r>
      <w:r w:rsidR="00A572D0">
        <w:rPr>
          <w:rFonts w:ascii="Times New Roman" w:hAnsi="Times New Roman"/>
          <w:sz w:val="20"/>
          <w:lang w:val="en-GB"/>
        </w:rPr>
        <w:t>. In that case the new target MN may decide</w:t>
      </w:r>
      <w:r w:rsidR="007B2A63">
        <w:rPr>
          <w:rFonts w:ascii="Times New Roman" w:hAnsi="Times New Roman"/>
          <w:sz w:val="20"/>
          <w:lang w:val="en-GB"/>
        </w:rPr>
        <w:t xml:space="preserve"> to either </w:t>
      </w:r>
      <w:r w:rsidR="00112F36">
        <w:rPr>
          <w:rFonts w:ascii="Times New Roman" w:hAnsi="Times New Roman"/>
          <w:sz w:val="20"/>
          <w:lang w:val="en-GB"/>
        </w:rPr>
        <w:t xml:space="preserve">keep the </w:t>
      </w:r>
      <w:proofErr w:type="spellStart"/>
      <w:r w:rsidR="00112F36">
        <w:rPr>
          <w:rFonts w:ascii="Times New Roman" w:hAnsi="Times New Roman"/>
          <w:sz w:val="20"/>
          <w:lang w:val="en-GB"/>
        </w:rPr>
        <w:t>QoE</w:t>
      </w:r>
      <w:proofErr w:type="spellEnd"/>
      <w:r w:rsidR="00112F36">
        <w:rPr>
          <w:rFonts w:ascii="Times New Roman" w:hAnsi="Times New Roman"/>
          <w:sz w:val="20"/>
          <w:lang w:val="en-GB"/>
        </w:rPr>
        <w:t>/</w:t>
      </w:r>
      <w:proofErr w:type="spellStart"/>
      <w:r w:rsidR="00112F36">
        <w:rPr>
          <w:rFonts w:ascii="Times New Roman" w:hAnsi="Times New Roman"/>
          <w:sz w:val="20"/>
          <w:lang w:val="en-GB"/>
        </w:rPr>
        <w:t>RVQoE</w:t>
      </w:r>
      <w:proofErr w:type="spellEnd"/>
      <w:r w:rsidR="00112F36">
        <w:rPr>
          <w:rFonts w:ascii="Times New Roman" w:hAnsi="Times New Roman"/>
          <w:sz w:val="20"/>
          <w:lang w:val="en-GB"/>
        </w:rPr>
        <w:t xml:space="preserve"> configuration</w:t>
      </w:r>
      <w:r w:rsidR="005471A7">
        <w:rPr>
          <w:rFonts w:ascii="Times New Roman" w:hAnsi="Times New Roman"/>
          <w:sz w:val="20"/>
          <w:lang w:val="en-GB"/>
        </w:rPr>
        <w:t>s</w:t>
      </w:r>
      <w:r w:rsidR="00112F36">
        <w:rPr>
          <w:rFonts w:ascii="Times New Roman" w:hAnsi="Times New Roman"/>
          <w:sz w:val="20"/>
          <w:lang w:val="en-GB"/>
        </w:rPr>
        <w:t xml:space="preserve"> or release them. </w:t>
      </w:r>
    </w:p>
    <w:p w14:paraId="7379DFF1" w14:textId="77777777" w:rsidR="008D0EFC" w:rsidRDefault="008D0EFC" w:rsidP="00090702">
      <w:pPr>
        <w:pStyle w:val="00BodyText"/>
        <w:spacing w:after="0"/>
        <w:rPr>
          <w:rFonts w:ascii="Times New Roman" w:hAnsi="Times New Roman"/>
          <w:sz w:val="20"/>
          <w:lang w:val="en-GB"/>
        </w:rPr>
      </w:pPr>
    </w:p>
    <w:p w14:paraId="44C7DBF9" w14:textId="388F04A9" w:rsidR="00090702" w:rsidRDefault="00112F36" w:rsidP="00090702">
      <w:pPr>
        <w:pStyle w:val="00BodyText"/>
        <w:spacing w:after="0"/>
        <w:rPr>
          <w:rFonts w:ascii="Times New Roman" w:hAnsi="Times New Roman"/>
          <w:sz w:val="20"/>
          <w:lang w:val="en-GB"/>
        </w:rPr>
      </w:pPr>
      <w:r>
        <w:rPr>
          <w:rFonts w:ascii="Times New Roman" w:hAnsi="Times New Roman"/>
          <w:sz w:val="20"/>
          <w:lang w:val="en-GB"/>
        </w:rPr>
        <w:t>I</w:t>
      </w:r>
      <w:r w:rsidR="008D0EFC">
        <w:rPr>
          <w:rFonts w:ascii="Times New Roman" w:hAnsi="Times New Roman"/>
          <w:sz w:val="20"/>
          <w:lang w:val="en-GB"/>
        </w:rPr>
        <w:t>f</w:t>
      </w:r>
      <w:r>
        <w:rPr>
          <w:rFonts w:ascii="Times New Roman" w:hAnsi="Times New Roman"/>
          <w:sz w:val="20"/>
          <w:lang w:val="en-GB"/>
        </w:rPr>
        <w:t xml:space="preserve"> the target MN </w:t>
      </w:r>
      <w:r w:rsidR="00652868">
        <w:rPr>
          <w:rFonts w:ascii="Times New Roman" w:hAnsi="Times New Roman"/>
          <w:sz w:val="20"/>
          <w:lang w:val="en-GB"/>
        </w:rPr>
        <w:t xml:space="preserve">decides to keep the </w:t>
      </w:r>
      <w:proofErr w:type="spellStart"/>
      <w:r w:rsidR="00652868">
        <w:rPr>
          <w:rFonts w:ascii="Times New Roman" w:hAnsi="Times New Roman"/>
          <w:sz w:val="20"/>
          <w:lang w:val="en-GB"/>
        </w:rPr>
        <w:t>QoE</w:t>
      </w:r>
      <w:proofErr w:type="spellEnd"/>
      <w:r w:rsidR="00652868">
        <w:rPr>
          <w:rFonts w:ascii="Times New Roman" w:hAnsi="Times New Roman"/>
          <w:sz w:val="20"/>
          <w:lang w:val="en-GB"/>
        </w:rPr>
        <w:t>/</w:t>
      </w:r>
      <w:proofErr w:type="spellStart"/>
      <w:r w:rsidR="00652868">
        <w:rPr>
          <w:rFonts w:ascii="Times New Roman" w:hAnsi="Times New Roman"/>
          <w:sz w:val="20"/>
          <w:lang w:val="en-GB"/>
        </w:rPr>
        <w:t>RVQoE</w:t>
      </w:r>
      <w:proofErr w:type="spellEnd"/>
      <w:r w:rsidR="00652868">
        <w:rPr>
          <w:rFonts w:ascii="Times New Roman" w:hAnsi="Times New Roman"/>
          <w:sz w:val="20"/>
          <w:lang w:val="en-GB"/>
        </w:rPr>
        <w:t xml:space="preserve"> configuration</w:t>
      </w:r>
      <w:r w:rsidR="005471A7">
        <w:rPr>
          <w:rFonts w:ascii="Times New Roman" w:hAnsi="Times New Roman"/>
          <w:sz w:val="20"/>
          <w:lang w:val="en-GB"/>
        </w:rPr>
        <w:t>(s)</w:t>
      </w:r>
      <w:r w:rsidR="00652868">
        <w:rPr>
          <w:rFonts w:ascii="Times New Roman" w:hAnsi="Times New Roman"/>
          <w:sz w:val="20"/>
          <w:lang w:val="en-GB"/>
        </w:rPr>
        <w:t xml:space="preserve">, the new target MN may take over the bearers for the application session. In that </w:t>
      </w:r>
      <w:r w:rsidR="008D0EFC">
        <w:rPr>
          <w:rFonts w:ascii="Times New Roman" w:hAnsi="Times New Roman"/>
          <w:sz w:val="20"/>
          <w:lang w:val="en-GB"/>
        </w:rPr>
        <w:t>situation</w:t>
      </w:r>
      <w:r w:rsidR="00652868">
        <w:rPr>
          <w:rFonts w:ascii="Times New Roman" w:hAnsi="Times New Roman"/>
          <w:sz w:val="20"/>
          <w:lang w:val="en-GB"/>
        </w:rPr>
        <w:t xml:space="preserve">, the new target MN might want to reconfigure the </w:t>
      </w:r>
      <w:proofErr w:type="spellStart"/>
      <w:r w:rsidR="00652868">
        <w:rPr>
          <w:rFonts w:ascii="Times New Roman" w:hAnsi="Times New Roman"/>
          <w:sz w:val="20"/>
          <w:lang w:val="en-GB"/>
        </w:rPr>
        <w:t>RVQoE</w:t>
      </w:r>
      <w:proofErr w:type="spellEnd"/>
      <w:r w:rsidR="00652868">
        <w:rPr>
          <w:rFonts w:ascii="Times New Roman" w:hAnsi="Times New Roman"/>
          <w:sz w:val="20"/>
          <w:lang w:val="en-GB"/>
        </w:rPr>
        <w:t xml:space="preserve"> metrics towards the UE based on new target MN’s own interest.</w:t>
      </w:r>
    </w:p>
    <w:p w14:paraId="3F0E74FF" w14:textId="77777777" w:rsidR="00887224" w:rsidRDefault="00887224" w:rsidP="00887224">
      <w:pPr>
        <w:pStyle w:val="00BodyText"/>
        <w:spacing w:after="0"/>
        <w:rPr>
          <w:rFonts w:ascii="Times New Roman" w:hAnsi="Times New Roman"/>
          <w:sz w:val="20"/>
          <w:lang w:val="en-GB"/>
        </w:rPr>
      </w:pPr>
    </w:p>
    <w:p w14:paraId="0AFF164B" w14:textId="7A720E0E" w:rsidR="008D0EFC" w:rsidRDefault="008D0EFC" w:rsidP="008D0EFC">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sidR="0070369A">
        <w:rPr>
          <w:rFonts w:ascii="Times New Roman" w:hAnsi="Times New Roman"/>
          <w:b/>
          <w:bCs/>
          <w:sz w:val="20"/>
          <w:lang w:val="en-GB"/>
        </w:rPr>
        <w:t>8</w:t>
      </w:r>
      <w:r w:rsidRPr="005E430B">
        <w:rPr>
          <w:rFonts w:ascii="Times New Roman" w:hAnsi="Times New Roman"/>
          <w:b/>
          <w:bCs/>
          <w:sz w:val="20"/>
          <w:lang w:val="en-GB"/>
        </w:rPr>
        <w:t xml:space="preserve">: 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if UE is instructed by source MN to handover to a new cell controlled by a new target MN, then the new target MN can retrieve the UE context from the source MN and</w:t>
      </w:r>
      <w:r w:rsidRPr="005E430B">
        <w:rPr>
          <w:rFonts w:ascii="Times New Roman" w:hAnsi="Times New Roman"/>
          <w:b/>
          <w:bCs/>
          <w:sz w:val="20"/>
          <w:lang w:val="en-GB"/>
        </w:rPr>
        <w:t xml:space="preserve"> either take over the bearers for the application session and become the new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or release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w:t>
      </w:r>
    </w:p>
    <w:p w14:paraId="7706E594" w14:textId="77777777" w:rsidR="008D0EFC" w:rsidRDefault="008D0EFC" w:rsidP="008D0EFC">
      <w:pPr>
        <w:pStyle w:val="00BodyText"/>
        <w:spacing w:after="0"/>
        <w:rPr>
          <w:rFonts w:ascii="Times New Roman" w:hAnsi="Times New Roman"/>
          <w:sz w:val="20"/>
          <w:lang w:val="en-GB"/>
        </w:rPr>
      </w:pPr>
    </w:p>
    <w:p w14:paraId="11063427" w14:textId="6BE520CA" w:rsidR="000D6B3B" w:rsidRDefault="008D0EFC" w:rsidP="000D6B3B">
      <w:pPr>
        <w:pStyle w:val="00BodyText"/>
        <w:spacing w:after="0"/>
        <w:rPr>
          <w:rFonts w:ascii="Times New Roman" w:hAnsi="Times New Roman"/>
          <w:b/>
          <w:bCs/>
          <w:sz w:val="20"/>
          <w:lang w:val="en-GB"/>
        </w:rPr>
      </w:pPr>
      <w:r w:rsidRPr="005E430B">
        <w:rPr>
          <w:rFonts w:ascii="Times New Roman" w:hAnsi="Times New Roman"/>
          <w:b/>
          <w:bCs/>
          <w:sz w:val="20"/>
          <w:lang w:val="en-GB"/>
        </w:rPr>
        <w:lastRenderedPageBreak/>
        <w:t xml:space="preserve">Proposal </w:t>
      </w:r>
      <w:r w:rsidR="0070369A">
        <w:rPr>
          <w:rFonts w:ascii="Times New Roman" w:hAnsi="Times New Roman"/>
          <w:b/>
          <w:bCs/>
          <w:sz w:val="20"/>
          <w:lang w:val="en-GB"/>
        </w:rPr>
        <w:t>9</w:t>
      </w:r>
      <w:r w:rsidRPr="005E430B">
        <w:rPr>
          <w:rFonts w:ascii="Times New Roman" w:hAnsi="Times New Roman"/>
          <w:b/>
          <w:bCs/>
          <w:sz w:val="20"/>
          <w:lang w:val="en-GB"/>
        </w:rPr>
        <w:t xml:space="preserve">: 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 xml:space="preserve">the new target MN </w:t>
      </w:r>
      <w:r w:rsidRPr="005E430B">
        <w:rPr>
          <w:rFonts w:ascii="Times New Roman" w:hAnsi="Times New Roman"/>
          <w:b/>
          <w:bCs/>
          <w:sz w:val="20"/>
          <w:lang w:val="en-GB"/>
        </w:rPr>
        <w:t>should send a reconfiguration message towards the UE indicating the application layer measurement</w:t>
      </w:r>
      <w:r>
        <w:rPr>
          <w:rFonts w:ascii="Times New Roman" w:hAnsi="Times New Roman"/>
          <w:b/>
          <w:bCs/>
          <w:sz w:val="20"/>
          <w:lang w:val="en-GB"/>
        </w:rPr>
        <w:t xml:space="preserve"> configuration</w:t>
      </w:r>
      <w:r w:rsidRPr="005E430B">
        <w:rPr>
          <w:rFonts w:ascii="Times New Roman" w:hAnsi="Times New Roman"/>
          <w:b/>
          <w:bCs/>
          <w:sz w:val="20"/>
          <w:lang w:val="en-GB"/>
        </w:rPr>
        <w:t xml:space="preserve"> ID concerning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 that it wants to release</w:t>
      </w:r>
      <w:r w:rsidR="00AA524A">
        <w:rPr>
          <w:rFonts w:ascii="Times New Roman" w:hAnsi="Times New Roman"/>
          <w:b/>
          <w:bCs/>
          <w:sz w:val="20"/>
          <w:lang w:val="en-GB"/>
        </w:rPr>
        <w:t xml:space="preserve">, </w:t>
      </w:r>
      <w:proofErr w:type="gramStart"/>
      <w:r w:rsidRPr="005E430B">
        <w:rPr>
          <w:rFonts w:ascii="Times New Roman" w:hAnsi="Times New Roman"/>
          <w:b/>
          <w:bCs/>
          <w:sz w:val="20"/>
          <w:lang w:val="en-GB"/>
        </w:rPr>
        <w:t>update</w:t>
      </w:r>
      <w:proofErr w:type="gramEnd"/>
      <w:r>
        <w:rPr>
          <w:rFonts w:ascii="Times New Roman" w:hAnsi="Times New Roman"/>
          <w:b/>
          <w:bCs/>
          <w:sz w:val="20"/>
          <w:lang w:val="en-GB"/>
        </w:rPr>
        <w:t xml:space="preserve"> or maintain</w:t>
      </w:r>
      <w:r w:rsidRPr="005E430B">
        <w:rPr>
          <w:rFonts w:ascii="Times New Roman" w:hAnsi="Times New Roman"/>
          <w:b/>
          <w:bCs/>
          <w:sz w:val="20"/>
          <w:lang w:val="en-GB"/>
        </w:rPr>
        <w:t>.</w:t>
      </w:r>
    </w:p>
    <w:p w14:paraId="4749EF2E" w14:textId="77777777" w:rsidR="00316B47" w:rsidRDefault="00316B47" w:rsidP="000D6B3B">
      <w:pPr>
        <w:pStyle w:val="00BodyText"/>
        <w:spacing w:after="0"/>
        <w:rPr>
          <w:rFonts w:ascii="Times New Roman" w:hAnsi="Times New Roman"/>
          <w:b/>
          <w:bCs/>
          <w:sz w:val="20"/>
          <w:lang w:val="en-GB"/>
        </w:rPr>
      </w:pPr>
    </w:p>
    <w:p w14:paraId="10FEA3B1" w14:textId="77777777" w:rsidR="00732F08" w:rsidRDefault="00316B47" w:rsidP="00732F08">
      <w:pPr>
        <w:pStyle w:val="Heading2"/>
      </w:pPr>
      <w:r>
        <w:t>2.4</w:t>
      </w:r>
      <w:r>
        <w:tab/>
      </w:r>
      <w:r w:rsidR="00880822">
        <w:t>RAN overload handling in NR-DC</w:t>
      </w:r>
    </w:p>
    <w:p w14:paraId="18957CB2" w14:textId="4E77152C" w:rsidR="00732F08" w:rsidRPr="00732F08" w:rsidRDefault="002E5DCE" w:rsidP="002E5DCE">
      <w:pPr>
        <w:jc w:val="both"/>
      </w:pPr>
      <w:r w:rsidRPr="00A33127">
        <w:t xml:space="preserve">To deal with RAN overload, Rel-17 introduced </w:t>
      </w:r>
      <w:r>
        <w:t xml:space="preserve">the </w:t>
      </w:r>
      <w:proofErr w:type="spellStart"/>
      <w:r w:rsidRPr="00A33127">
        <w:t>QoE</w:t>
      </w:r>
      <w:proofErr w:type="spellEnd"/>
      <w:r w:rsidRPr="00A33127">
        <w:t xml:space="preserve"> Pause/Resume mechanism. If the network is overloaded</w:t>
      </w:r>
      <w:r>
        <w:t>,</w:t>
      </w:r>
      <w:r w:rsidRPr="00A33127">
        <w:t xml:space="preserve"> it can use ‘</w:t>
      </w:r>
      <w:proofErr w:type="spellStart"/>
      <w:r w:rsidRPr="00A33127">
        <w:t>pauseReporting</w:t>
      </w:r>
      <w:proofErr w:type="spellEnd"/>
      <w:r w:rsidRPr="00A33127">
        <w:t xml:space="preserve">’ RRC indication to temporarily stop </w:t>
      </w:r>
      <w:proofErr w:type="spellStart"/>
      <w:r w:rsidRPr="00A33127">
        <w:t>QoE</w:t>
      </w:r>
      <w:proofErr w:type="spellEnd"/>
      <w:r w:rsidRPr="00A33127">
        <w:t xml:space="preserve"> reports from being sent from the UE to the network. Handling of the suspended reports relies on buffering in the UE Access Stratum, until the gNB resumes the </w:t>
      </w:r>
      <w:proofErr w:type="spellStart"/>
      <w:r w:rsidRPr="00A33127">
        <w:t>QoE</w:t>
      </w:r>
      <w:proofErr w:type="spellEnd"/>
      <w:r w:rsidRPr="00A33127">
        <w:t xml:space="preserve"> </w:t>
      </w:r>
      <w:r>
        <w:t>reporting.</w:t>
      </w:r>
      <w:r w:rsidR="00133311" w:rsidRPr="00732F08">
        <w:t xml:space="preserve"> </w:t>
      </w:r>
    </w:p>
    <w:p w14:paraId="00753887" w14:textId="6D77C38D" w:rsidR="00732F08" w:rsidRDefault="00732F08" w:rsidP="00732F08">
      <w:pPr>
        <w:spacing w:line="259" w:lineRule="auto"/>
        <w:jc w:val="both"/>
      </w:pPr>
      <w:r>
        <w:t xml:space="preserve">In </w:t>
      </w:r>
      <w:r w:rsidR="002A0B19">
        <w:t>NR-</w:t>
      </w:r>
      <w:r>
        <w:t xml:space="preserve">DC, </w:t>
      </w:r>
      <w:r w:rsidR="005B7B8D">
        <w:t xml:space="preserve">the </w:t>
      </w:r>
      <w:r>
        <w:t xml:space="preserve">suspension of the </w:t>
      </w:r>
      <w:proofErr w:type="spellStart"/>
      <w:r>
        <w:t>QoE</w:t>
      </w:r>
      <w:proofErr w:type="spellEnd"/>
      <w:r>
        <w:t xml:space="preserve"> reporting does not necessarily imply there is no leg to continue. Since there will be </w:t>
      </w:r>
      <w:r w:rsidR="005B7B8D">
        <w:t xml:space="preserve">the </w:t>
      </w:r>
      <w:r>
        <w:t xml:space="preserve">possibility to report </w:t>
      </w:r>
      <w:proofErr w:type="spellStart"/>
      <w:r>
        <w:t>QoE</w:t>
      </w:r>
      <w:proofErr w:type="spellEnd"/>
      <w:r>
        <w:t xml:space="preserve"> </w:t>
      </w:r>
      <w:r w:rsidR="005B7B8D">
        <w:t xml:space="preserve">measurement </w:t>
      </w:r>
      <w:r>
        <w:t xml:space="preserve">to the </w:t>
      </w:r>
      <w:r w:rsidR="00D71041">
        <w:t>peer</w:t>
      </w:r>
      <w:r>
        <w:t xml:space="preserve"> node (leg)</w:t>
      </w:r>
      <w:r w:rsidR="00AE2424">
        <w:t xml:space="preserve">. Therefore, currently the network node may have the possibility to either pause the </w:t>
      </w:r>
      <w:proofErr w:type="spellStart"/>
      <w:r w:rsidR="00AE2424">
        <w:t>QoE</w:t>
      </w:r>
      <w:proofErr w:type="spellEnd"/>
      <w:r w:rsidR="00AE2424">
        <w:t xml:space="preserve"> reporting at the UE or try to offload all or a fraction of the </w:t>
      </w:r>
      <w:proofErr w:type="spellStart"/>
      <w:r w:rsidR="00AE2424">
        <w:t>QoE</w:t>
      </w:r>
      <w:proofErr w:type="spellEnd"/>
      <w:r w:rsidR="00AE2424">
        <w:t xml:space="preserve"> sessions to the peer node and command the UE to switch the reporting leg for those </w:t>
      </w:r>
      <w:proofErr w:type="spellStart"/>
      <w:r w:rsidR="00AE2424">
        <w:t>QoE</w:t>
      </w:r>
      <w:proofErr w:type="spellEnd"/>
      <w:r w:rsidR="00AE2424">
        <w:t xml:space="preserve"> sessions.</w:t>
      </w:r>
    </w:p>
    <w:p w14:paraId="7FF837A4" w14:textId="71B7B426" w:rsidR="008C313B" w:rsidRDefault="008C313B" w:rsidP="00732F08">
      <w:pPr>
        <w:spacing w:line="259" w:lineRule="auto"/>
        <w:jc w:val="both"/>
        <w:rPr>
          <w:b/>
          <w:bCs/>
        </w:rPr>
      </w:pPr>
      <w:r w:rsidRPr="008C313B">
        <w:rPr>
          <w:b/>
          <w:bCs/>
        </w:rPr>
        <w:t xml:space="preserve">Observation 5: In NR-DC, the suspension of the </w:t>
      </w:r>
      <w:proofErr w:type="spellStart"/>
      <w:r w:rsidRPr="008C313B">
        <w:rPr>
          <w:b/>
          <w:bCs/>
        </w:rPr>
        <w:t>QoE</w:t>
      </w:r>
      <w:proofErr w:type="spellEnd"/>
      <w:r w:rsidRPr="008C313B">
        <w:rPr>
          <w:b/>
          <w:bCs/>
        </w:rPr>
        <w:t xml:space="preserve"> reporting does not necessarily imply there is no leg to continue and now the network node can either pause the </w:t>
      </w:r>
      <w:proofErr w:type="spellStart"/>
      <w:r w:rsidRPr="008C313B">
        <w:rPr>
          <w:b/>
          <w:bCs/>
        </w:rPr>
        <w:t>QoE</w:t>
      </w:r>
      <w:proofErr w:type="spellEnd"/>
      <w:r w:rsidRPr="008C313B">
        <w:rPr>
          <w:b/>
          <w:bCs/>
        </w:rPr>
        <w:t xml:space="preserve"> reports or try to offload all or a fraction of </w:t>
      </w:r>
      <w:proofErr w:type="spellStart"/>
      <w:r w:rsidRPr="008C313B">
        <w:rPr>
          <w:b/>
          <w:bCs/>
        </w:rPr>
        <w:t>QoE</w:t>
      </w:r>
      <w:proofErr w:type="spellEnd"/>
      <w:r w:rsidRPr="008C313B">
        <w:rPr>
          <w:b/>
          <w:bCs/>
        </w:rPr>
        <w:t xml:space="preserve"> session to peer node.</w:t>
      </w:r>
    </w:p>
    <w:p w14:paraId="5594DF1A" w14:textId="043B9266" w:rsidR="00AE02EB" w:rsidRDefault="009028CB" w:rsidP="00732F08">
      <w:pPr>
        <w:spacing w:line="259" w:lineRule="auto"/>
        <w:jc w:val="both"/>
      </w:pPr>
      <w:r>
        <w:t>In that case, i</w:t>
      </w:r>
      <w:r w:rsidR="00466045">
        <w:t>f the network node that is overloaded dec</w:t>
      </w:r>
      <w:r w:rsidR="001729CC">
        <w:t xml:space="preserve">ides to switch the reporting leg for some of the </w:t>
      </w:r>
      <w:proofErr w:type="spellStart"/>
      <w:r w:rsidR="001729CC">
        <w:t>QoE</w:t>
      </w:r>
      <w:proofErr w:type="spellEnd"/>
      <w:r w:rsidR="001729CC">
        <w:t xml:space="preserve"> sessions, b</w:t>
      </w:r>
      <w:r w:rsidR="004D1460">
        <w:t xml:space="preserve">ased on current RAN3 discussions </w:t>
      </w:r>
      <w:r w:rsidR="00AE02EB">
        <w:t xml:space="preserve">and agreements with respect to switching of the reporting leg, </w:t>
      </w:r>
      <w:r w:rsidR="006D3183">
        <w:t xml:space="preserve">the node that currently receives the </w:t>
      </w:r>
      <w:proofErr w:type="spellStart"/>
      <w:r w:rsidR="006D3183">
        <w:t>QoE</w:t>
      </w:r>
      <w:proofErr w:type="spellEnd"/>
      <w:r w:rsidR="006D3183">
        <w:t xml:space="preserve"> reports from the UE needs to send a request to the peer node asking that the reporting leg is switched </w:t>
      </w:r>
      <w:r w:rsidR="00322DA5">
        <w:t xml:space="preserve">to the peer node </w:t>
      </w:r>
      <w:r w:rsidR="006D3183">
        <w:t>and the request needs to be approved by both nodes.</w:t>
      </w:r>
    </w:p>
    <w:p w14:paraId="1627C3CD" w14:textId="026B3803" w:rsidR="00123943" w:rsidRDefault="00190961" w:rsidP="00732F08">
      <w:pPr>
        <w:spacing w:line="259" w:lineRule="auto"/>
        <w:jc w:val="both"/>
      </w:pPr>
      <w:r>
        <w:t xml:space="preserve">Since the reporting leg switch can be related to the RAN overload situation in NR-DC, then RAN3 </w:t>
      </w:r>
      <w:proofErr w:type="gramStart"/>
      <w:r>
        <w:t>has to</w:t>
      </w:r>
      <w:proofErr w:type="gramEnd"/>
      <w:r>
        <w:t xml:space="preserve"> acknowledge that the basic negotiation feature for </w:t>
      </w:r>
      <w:proofErr w:type="spellStart"/>
      <w:r>
        <w:t>QoE</w:t>
      </w:r>
      <w:proofErr w:type="spellEnd"/>
      <w:r>
        <w:t xml:space="preserve"> in NR-DC between MN and SN </w:t>
      </w:r>
      <w:r w:rsidR="006950A7">
        <w:t xml:space="preserve">can also be supported for </w:t>
      </w:r>
      <w:r w:rsidR="00C463FB">
        <w:t xml:space="preserve">the pausing and/or </w:t>
      </w:r>
      <w:r w:rsidR="0068113B">
        <w:t xml:space="preserve">offloading </w:t>
      </w:r>
      <w:r w:rsidR="006950A7">
        <w:t xml:space="preserve">of </w:t>
      </w:r>
      <w:proofErr w:type="spellStart"/>
      <w:r w:rsidR="006950A7">
        <w:t>QoE</w:t>
      </w:r>
      <w:proofErr w:type="spellEnd"/>
      <w:r w:rsidR="006950A7">
        <w:t xml:space="preserve"> measurement </w:t>
      </w:r>
      <w:r w:rsidR="00C463FB">
        <w:t>configurations</w:t>
      </w:r>
      <w:r w:rsidR="006950A7">
        <w:t>.</w:t>
      </w:r>
    </w:p>
    <w:p w14:paraId="0A82CA83" w14:textId="65851240" w:rsidR="006950A7" w:rsidRDefault="006950A7" w:rsidP="00732F08">
      <w:pPr>
        <w:spacing w:line="259" w:lineRule="auto"/>
        <w:jc w:val="both"/>
        <w:rPr>
          <w:b/>
          <w:bCs/>
        </w:rPr>
      </w:pPr>
      <w:r w:rsidRPr="00B63F85">
        <w:rPr>
          <w:b/>
          <w:bCs/>
        </w:rPr>
        <w:t>Proposal 1</w:t>
      </w:r>
      <w:r w:rsidR="0082564A">
        <w:rPr>
          <w:b/>
          <w:bCs/>
        </w:rPr>
        <w:t>0</w:t>
      </w:r>
      <w:r w:rsidRPr="00B63F85">
        <w:rPr>
          <w:b/>
          <w:bCs/>
        </w:rPr>
        <w:t>: RAN3 to acknowledge th</w:t>
      </w:r>
      <w:r w:rsidR="00A23CA7" w:rsidRPr="00B63F85">
        <w:rPr>
          <w:b/>
          <w:bCs/>
        </w:rPr>
        <w:t xml:space="preserve">at </w:t>
      </w:r>
      <w:r w:rsidR="00B63F85" w:rsidRPr="00B63F85">
        <w:rPr>
          <w:b/>
          <w:bCs/>
        </w:rPr>
        <w:t>negotiation between MN and SN</w:t>
      </w:r>
      <w:r w:rsidR="00587E37">
        <w:rPr>
          <w:b/>
          <w:bCs/>
        </w:rPr>
        <w:t xml:space="preserve"> for switching of the reporting </w:t>
      </w:r>
      <w:r w:rsidR="0082564A">
        <w:rPr>
          <w:b/>
          <w:bCs/>
        </w:rPr>
        <w:t>leg</w:t>
      </w:r>
      <w:r w:rsidR="00587E37">
        <w:rPr>
          <w:b/>
          <w:bCs/>
        </w:rPr>
        <w:t xml:space="preserve"> </w:t>
      </w:r>
      <w:r w:rsidR="0082564A">
        <w:rPr>
          <w:b/>
          <w:bCs/>
        </w:rPr>
        <w:t xml:space="preserve">relates to pausing and/or offloading </w:t>
      </w:r>
      <w:proofErr w:type="spellStart"/>
      <w:r w:rsidR="0082564A">
        <w:rPr>
          <w:b/>
          <w:bCs/>
        </w:rPr>
        <w:t>QoE</w:t>
      </w:r>
      <w:proofErr w:type="spellEnd"/>
      <w:r w:rsidR="0082564A">
        <w:rPr>
          <w:b/>
          <w:bCs/>
        </w:rPr>
        <w:t xml:space="preserve"> measurement configurations</w:t>
      </w:r>
      <w:r w:rsidR="00B63F85" w:rsidRPr="00B63F85">
        <w:rPr>
          <w:b/>
          <w:bCs/>
        </w:rPr>
        <w:t xml:space="preserve"> </w:t>
      </w:r>
      <w:r w:rsidR="0082564A">
        <w:rPr>
          <w:b/>
          <w:bCs/>
        </w:rPr>
        <w:t xml:space="preserve">between nodes </w:t>
      </w:r>
      <w:r w:rsidR="00B63F85" w:rsidRPr="00B63F85">
        <w:rPr>
          <w:b/>
          <w:bCs/>
        </w:rPr>
        <w:t>in NR-DC.</w:t>
      </w:r>
      <w:r w:rsidR="00A23CA7" w:rsidRPr="00B63F85">
        <w:rPr>
          <w:b/>
          <w:bCs/>
        </w:rPr>
        <w:t xml:space="preserve"> </w:t>
      </w:r>
    </w:p>
    <w:p w14:paraId="56F85B42" w14:textId="6EF0CFE4" w:rsidR="006D3183" w:rsidRDefault="006D3183" w:rsidP="006D3183">
      <w:pPr>
        <w:spacing w:line="259" w:lineRule="auto"/>
        <w:jc w:val="both"/>
        <w:rPr>
          <w:b/>
          <w:bCs/>
        </w:rPr>
      </w:pPr>
      <w:r w:rsidRPr="008C313B">
        <w:rPr>
          <w:b/>
          <w:bCs/>
        </w:rPr>
        <w:t xml:space="preserve">Observation </w:t>
      </w:r>
      <w:r>
        <w:rPr>
          <w:b/>
          <w:bCs/>
        </w:rPr>
        <w:t>6</w:t>
      </w:r>
      <w:r w:rsidRPr="008C313B">
        <w:rPr>
          <w:b/>
          <w:bCs/>
        </w:rPr>
        <w:t xml:space="preserve">: In NR-DC, </w:t>
      </w:r>
      <w:r>
        <w:rPr>
          <w:b/>
          <w:bCs/>
        </w:rPr>
        <w:t xml:space="preserve">in case that the node that receives the </w:t>
      </w:r>
      <w:proofErr w:type="spellStart"/>
      <w:r>
        <w:rPr>
          <w:b/>
          <w:bCs/>
        </w:rPr>
        <w:t>QoE</w:t>
      </w:r>
      <w:proofErr w:type="spellEnd"/>
      <w:r>
        <w:rPr>
          <w:b/>
          <w:bCs/>
        </w:rPr>
        <w:t xml:space="preserve"> reports from the UE is overloaded and wants to offload some of the </w:t>
      </w:r>
      <w:proofErr w:type="spellStart"/>
      <w:r>
        <w:rPr>
          <w:b/>
          <w:bCs/>
        </w:rPr>
        <w:t>QoE</w:t>
      </w:r>
      <w:proofErr w:type="spellEnd"/>
      <w:r>
        <w:rPr>
          <w:b/>
          <w:bCs/>
        </w:rPr>
        <w:t xml:space="preserve"> sessions to the peer node and switch the reporting leg </w:t>
      </w:r>
      <w:r w:rsidR="007D2E9B">
        <w:rPr>
          <w:b/>
          <w:bCs/>
        </w:rPr>
        <w:t>of</w:t>
      </w:r>
      <w:r>
        <w:rPr>
          <w:b/>
          <w:bCs/>
        </w:rPr>
        <w:t xml:space="preserve"> the UE for those sessions, it needs the approval of the peer node.</w:t>
      </w:r>
    </w:p>
    <w:p w14:paraId="681AB5F0" w14:textId="6FD99570" w:rsidR="002B5385" w:rsidRDefault="007851F1" w:rsidP="00732F08">
      <w:pPr>
        <w:jc w:val="both"/>
      </w:pPr>
      <w:r>
        <w:t xml:space="preserve">Given the above observations, </w:t>
      </w:r>
      <w:r w:rsidR="00992568">
        <w:t xml:space="preserve">for NR-DC in case that the </w:t>
      </w:r>
      <w:r w:rsidR="00931E15">
        <w:t xml:space="preserve">network </w:t>
      </w:r>
      <w:r w:rsidR="00992568">
        <w:t>node that currently receives the reports from the UE is overloaded</w:t>
      </w:r>
      <w:r w:rsidR="00945796">
        <w:t xml:space="preserve">, it </w:t>
      </w:r>
      <w:r w:rsidR="00992568">
        <w:t xml:space="preserve">may send a request to the peer node </w:t>
      </w:r>
      <w:r w:rsidR="005C13F9">
        <w:t xml:space="preserve">for the offloading </w:t>
      </w:r>
      <w:r w:rsidR="00271A16">
        <w:t xml:space="preserve">indicating the </w:t>
      </w:r>
      <w:r w:rsidR="004839D4">
        <w:t xml:space="preserve">list of RRC IDs that correspond to the </w:t>
      </w:r>
      <w:proofErr w:type="spellStart"/>
      <w:r w:rsidR="004839D4">
        <w:t>QoE</w:t>
      </w:r>
      <w:proofErr w:type="spellEnd"/>
      <w:r w:rsidR="004839D4">
        <w:t xml:space="preserve"> sessions it wants to offload</w:t>
      </w:r>
      <w:r w:rsidR="00B707DD">
        <w:t xml:space="preserve"> and potentially ask the peer node to establish the SRB for those particular </w:t>
      </w:r>
      <w:proofErr w:type="spellStart"/>
      <w:r w:rsidR="00B707DD">
        <w:t>QoE</w:t>
      </w:r>
      <w:proofErr w:type="spellEnd"/>
      <w:r w:rsidR="00B707DD">
        <w:t xml:space="preserve"> sessions to enable report</w:t>
      </w:r>
      <w:r w:rsidR="00AA27A3">
        <w:t xml:space="preserve"> continuity</w:t>
      </w:r>
      <w:r w:rsidR="004839D4">
        <w:t>.</w:t>
      </w:r>
      <w:r w:rsidR="009138F2">
        <w:t xml:space="preserve"> The decision of the networ</w:t>
      </w:r>
      <w:r w:rsidR="00931E15">
        <w:t xml:space="preserve">k node </w:t>
      </w:r>
      <w:r w:rsidR="004074F5">
        <w:t xml:space="preserve">with respect to which </w:t>
      </w:r>
      <w:proofErr w:type="spellStart"/>
      <w:r w:rsidR="004074F5">
        <w:t>QoE</w:t>
      </w:r>
      <w:proofErr w:type="spellEnd"/>
      <w:r w:rsidR="004074F5">
        <w:t xml:space="preserve"> sessions to offload </w:t>
      </w:r>
      <w:r w:rsidR="00931E15">
        <w:t xml:space="preserve">may be based on </w:t>
      </w:r>
      <w:proofErr w:type="spellStart"/>
      <w:r w:rsidR="00931E15">
        <w:t>QoE</w:t>
      </w:r>
      <w:proofErr w:type="spellEnd"/>
      <w:r w:rsidR="00931E15">
        <w:t xml:space="preserve"> measurement priori</w:t>
      </w:r>
      <w:r w:rsidR="00AA27A3">
        <w:t>ti</w:t>
      </w:r>
      <w:r w:rsidR="00931E15">
        <w:t>es received by OAM</w:t>
      </w:r>
      <w:r w:rsidR="004074F5">
        <w:t xml:space="preserve">, such that </w:t>
      </w:r>
      <w:proofErr w:type="spellStart"/>
      <w:r w:rsidR="004074F5">
        <w:t>QoE</w:t>
      </w:r>
      <w:proofErr w:type="spellEnd"/>
      <w:r w:rsidR="004074F5">
        <w:t xml:space="preserve"> sessions with high priority are maintained in overload scenarios</w:t>
      </w:r>
      <w:r w:rsidR="00931E15">
        <w:t>.</w:t>
      </w:r>
      <w:r w:rsidR="004839D4">
        <w:t xml:space="preserve"> The peer node may </w:t>
      </w:r>
      <w:r w:rsidR="00AE6080">
        <w:t xml:space="preserve">then </w:t>
      </w:r>
      <w:r w:rsidR="004839D4">
        <w:t>reply with a list of RRC IDs it accepts or reject</w:t>
      </w:r>
      <w:r w:rsidR="00AE6080">
        <w:t xml:space="preserve">s or simply a flag indicating that all </w:t>
      </w:r>
      <w:proofErr w:type="spellStart"/>
      <w:r w:rsidR="00AE6080">
        <w:t>QoE</w:t>
      </w:r>
      <w:proofErr w:type="spellEnd"/>
      <w:r w:rsidR="00AE6080">
        <w:t xml:space="preserve"> sessions could be offloaded</w:t>
      </w:r>
      <w:r w:rsidR="004074F5">
        <w:t xml:space="preserve"> or not</w:t>
      </w:r>
      <w:r w:rsidR="00AE6080">
        <w:t xml:space="preserve">. </w:t>
      </w:r>
    </w:p>
    <w:p w14:paraId="42B6CE53" w14:textId="02FB1617" w:rsidR="008F5F9E" w:rsidRDefault="008512DB" w:rsidP="00732F08">
      <w:pPr>
        <w:jc w:val="both"/>
      </w:pPr>
      <w:r>
        <w:t xml:space="preserve">Based on the reply from the peer node, the UE could be instructed </w:t>
      </w:r>
      <w:r w:rsidR="002B5385">
        <w:t xml:space="preserve">by the network node </w:t>
      </w:r>
      <w:r>
        <w:t xml:space="preserve">to switch the reporting leg for those RRC IDs for which the peer node accepted the offloading and additionally UE is instructed to pause the reporting for those RRC IDs for which the peer node did not accept the offloading. By adopting such a mechanism, </w:t>
      </w:r>
      <w:r w:rsidR="00B31535">
        <w:t xml:space="preserve">both nodes have a saying when it comes to the switching of the reporting leg as simply </w:t>
      </w:r>
      <w:r w:rsidR="00B707DD">
        <w:t>sending the command to the UE without the peer’s node approval may lead to overload of the peer node as well.</w:t>
      </w:r>
    </w:p>
    <w:p w14:paraId="47B6B864" w14:textId="47AF2653" w:rsidR="00B707DD" w:rsidRDefault="00B707DD" w:rsidP="00732F08">
      <w:pPr>
        <w:jc w:val="both"/>
        <w:rPr>
          <w:b/>
          <w:bCs/>
        </w:rPr>
      </w:pPr>
      <w:r w:rsidRPr="00A90383">
        <w:rPr>
          <w:b/>
          <w:bCs/>
        </w:rPr>
        <w:t>Proposal 1</w:t>
      </w:r>
      <w:r w:rsidR="00C8009F">
        <w:rPr>
          <w:b/>
          <w:bCs/>
        </w:rPr>
        <w:t>1</w:t>
      </w:r>
      <w:r w:rsidRPr="00A90383">
        <w:rPr>
          <w:b/>
          <w:bCs/>
        </w:rPr>
        <w:t>: In case of NR</w:t>
      </w:r>
      <w:r w:rsidR="002C7D82" w:rsidRPr="00A90383">
        <w:rPr>
          <w:b/>
          <w:bCs/>
        </w:rPr>
        <w:t xml:space="preserve">-DC, if the network node that receives the </w:t>
      </w:r>
      <w:proofErr w:type="spellStart"/>
      <w:r w:rsidR="002C7D82" w:rsidRPr="00A90383">
        <w:rPr>
          <w:b/>
          <w:bCs/>
        </w:rPr>
        <w:t>QoE</w:t>
      </w:r>
      <w:proofErr w:type="spellEnd"/>
      <w:r w:rsidR="002C7D82" w:rsidRPr="00A90383">
        <w:rPr>
          <w:b/>
          <w:bCs/>
        </w:rPr>
        <w:t xml:space="preserve"> reports from the UE is overloaded</w:t>
      </w:r>
      <w:r w:rsidR="00D736FC">
        <w:rPr>
          <w:b/>
          <w:bCs/>
        </w:rPr>
        <w:t>,</w:t>
      </w:r>
      <w:r w:rsidR="002C7D82" w:rsidRPr="00A90383">
        <w:rPr>
          <w:b/>
          <w:bCs/>
        </w:rPr>
        <w:t xml:space="preserve"> it may initiate the process of offloading </w:t>
      </w:r>
      <w:proofErr w:type="spellStart"/>
      <w:r w:rsidR="002C7D82" w:rsidRPr="00A90383">
        <w:rPr>
          <w:b/>
          <w:bCs/>
        </w:rPr>
        <w:t>QoE</w:t>
      </w:r>
      <w:proofErr w:type="spellEnd"/>
      <w:r w:rsidR="002C7D82" w:rsidRPr="00A90383">
        <w:rPr>
          <w:b/>
          <w:bCs/>
        </w:rPr>
        <w:t xml:space="preserve"> sessions to the peer node by indicating a list of RRC IDs of the sessions it wants to offload </w:t>
      </w:r>
      <w:r w:rsidR="0001747D">
        <w:rPr>
          <w:b/>
          <w:bCs/>
        </w:rPr>
        <w:t xml:space="preserve">optionally indicating their priorities as well as </w:t>
      </w:r>
      <w:r w:rsidR="002C7D82" w:rsidRPr="00A90383">
        <w:rPr>
          <w:b/>
          <w:bCs/>
        </w:rPr>
        <w:t xml:space="preserve">an indication </w:t>
      </w:r>
      <w:r w:rsidR="00A90383" w:rsidRPr="00A90383">
        <w:rPr>
          <w:b/>
          <w:bCs/>
        </w:rPr>
        <w:t xml:space="preserve">for the peer node to establish the corresponding SRB for the reporting for those </w:t>
      </w:r>
      <w:proofErr w:type="spellStart"/>
      <w:r w:rsidR="00A90383" w:rsidRPr="00A90383">
        <w:rPr>
          <w:b/>
          <w:bCs/>
        </w:rPr>
        <w:t>QoE</w:t>
      </w:r>
      <w:proofErr w:type="spellEnd"/>
      <w:r w:rsidR="00A90383" w:rsidRPr="00A90383">
        <w:rPr>
          <w:b/>
          <w:bCs/>
        </w:rPr>
        <w:t xml:space="preserve"> sessions.</w:t>
      </w:r>
    </w:p>
    <w:p w14:paraId="511683BC" w14:textId="255E0ABB" w:rsidR="00A90383" w:rsidRPr="00A90383" w:rsidRDefault="00D736FC" w:rsidP="00732F08">
      <w:pPr>
        <w:jc w:val="both"/>
        <w:rPr>
          <w:b/>
          <w:bCs/>
        </w:rPr>
      </w:pPr>
      <w:r>
        <w:rPr>
          <w:b/>
          <w:bCs/>
        </w:rPr>
        <w:t>Proposal 1</w:t>
      </w:r>
      <w:r w:rsidR="00C8009F">
        <w:rPr>
          <w:b/>
          <w:bCs/>
        </w:rPr>
        <w:t>2</w:t>
      </w:r>
      <w:r>
        <w:rPr>
          <w:b/>
          <w:bCs/>
        </w:rPr>
        <w:t>:</w:t>
      </w:r>
      <w:r w:rsidRPr="00A90383">
        <w:rPr>
          <w:b/>
          <w:bCs/>
        </w:rPr>
        <w:t xml:space="preserve"> In case of NR-DC, if </w:t>
      </w:r>
      <w:r>
        <w:rPr>
          <w:b/>
          <w:bCs/>
        </w:rPr>
        <w:t>a</w:t>
      </w:r>
      <w:r w:rsidRPr="00A90383">
        <w:rPr>
          <w:b/>
          <w:bCs/>
        </w:rPr>
        <w:t xml:space="preserve"> network node </w:t>
      </w:r>
      <w:r>
        <w:rPr>
          <w:b/>
          <w:bCs/>
        </w:rPr>
        <w:t>receives a request from the peer node indicating that the peer node wants to offload a list of</w:t>
      </w:r>
      <w:r w:rsidR="006326C3">
        <w:rPr>
          <w:b/>
          <w:bCs/>
        </w:rPr>
        <w:t xml:space="preserve"> </w:t>
      </w:r>
      <w:proofErr w:type="spellStart"/>
      <w:r w:rsidR="006326C3">
        <w:rPr>
          <w:b/>
          <w:bCs/>
        </w:rPr>
        <w:t>QoE</w:t>
      </w:r>
      <w:proofErr w:type="spellEnd"/>
      <w:r w:rsidR="006326C3">
        <w:rPr>
          <w:b/>
          <w:bCs/>
        </w:rPr>
        <w:t xml:space="preserve"> sessions with the respective</w:t>
      </w:r>
      <w:r>
        <w:rPr>
          <w:b/>
          <w:bCs/>
        </w:rPr>
        <w:t xml:space="preserve"> RRC IDs, the network node may accept or reject some or </w:t>
      </w:r>
      <w:proofErr w:type="gramStart"/>
      <w:r>
        <w:rPr>
          <w:b/>
          <w:bCs/>
        </w:rPr>
        <w:t>all of</w:t>
      </w:r>
      <w:proofErr w:type="gramEnd"/>
      <w:r>
        <w:rPr>
          <w:b/>
          <w:bCs/>
        </w:rPr>
        <w:t xml:space="preserve"> the </w:t>
      </w:r>
      <w:proofErr w:type="spellStart"/>
      <w:r>
        <w:rPr>
          <w:b/>
          <w:bCs/>
        </w:rPr>
        <w:t>QoE</w:t>
      </w:r>
      <w:proofErr w:type="spellEnd"/>
      <w:r>
        <w:rPr>
          <w:b/>
          <w:bCs/>
        </w:rPr>
        <w:t xml:space="preserve"> sessions and replies to the peer node with the decision.</w:t>
      </w:r>
    </w:p>
    <w:p w14:paraId="0804EEB6" w14:textId="23CE73D7" w:rsidR="00A90383" w:rsidRDefault="006326C3" w:rsidP="00732F08">
      <w:pPr>
        <w:jc w:val="both"/>
        <w:rPr>
          <w:b/>
          <w:bCs/>
        </w:rPr>
      </w:pPr>
      <w:r w:rsidRPr="00112005">
        <w:rPr>
          <w:b/>
          <w:bCs/>
        </w:rPr>
        <w:t>Proposal 1</w:t>
      </w:r>
      <w:r w:rsidR="00C8009F">
        <w:rPr>
          <w:b/>
          <w:bCs/>
        </w:rPr>
        <w:t>3</w:t>
      </w:r>
      <w:r w:rsidRPr="00112005">
        <w:rPr>
          <w:b/>
          <w:bCs/>
        </w:rPr>
        <w:t>: In case of NR-DC</w:t>
      </w:r>
      <w:r>
        <w:t xml:space="preserve">, </w:t>
      </w:r>
      <w:r w:rsidRPr="00A90383">
        <w:rPr>
          <w:b/>
          <w:bCs/>
        </w:rPr>
        <w:t xml:space="preserve">if the network node that receives the </w:t>
      </w:r>
      <w:proofErr w:type="spellStart"/>
      <w:r w:rsidRPr="00A90383">
        <w:rPr>
          <w:b/>
          <w:bCs/>
        </w:rPr>
        <w:t>QoE</w:t>
      </w:r>
      <w:proofErr w:type="spellEnd"/>
      <w:r w:rsidRPr="00A90383">
        <w:rPr>
          <w:b/>
          <w:bCs/>
        </w:rPr>
        <w:t xml:space="preserve"> reports from the UE is overloaded</w:t>
      </w:r>
      <w:r>
        <w:rPr>
          <w:b/>
          <w:bCs/>
        </w:rPr>
        <w:t xml:space="preserve"> and receives a reply from the peer node that concerns the initial request of offloading </w:t>
      </w:r>
      <w:proofErr w:type="spellStart"/>
      <w:r>
        <w:rPr>
          <w:b/>
          <w:bCs/>
        </w:rPr>
        <w:t>QoE</w:t>
      </w:r>
      <w:proofErr w:type="spellEnd"/>
      <w:r>
        <w:rPr>
          <w:b/>
          <w:bCs/>
        </w:rPr>
        <w:t xml:space="preserve"> sessions, then the network </w:t>
      </w:r>
      <w:r>
        <w:rPr>
          <w:b/>
          <w:bCs/>
        </w:rPr>
        <w:lastRenderedPageBreak/>
        <w:t xml:space="preserve">node shall send the command for switching the reporting leg to the UE for the </w:t>
      </w:r>
      <w:proofErr w:type="spellStart"/>
      <w:r>
        <w:rPr>
          <w:b/>
          <w:bCs/>
        </w:rPr>
        <w:t>QoE</w:t>
      </w:r>
      <w:proofErr w:type="spellEnd"/>
      <w:r>
        <w:rPr>
          <w:b/>
          <w:bCs/>
        </w:rPr>
        <w:t xml:space="preserve"> sessions the peer node agreed to be offload</w:t>
      </w:r>
      <w:r w:rsidR="00112005">
        <w:rPr>
          <w:b/>
          <w:bCs/>
        </w:rPr>
        <w:t>ed</w:t>
      </w:r>
      <w:r>
        <w:rPr>
          <w:b/>
          <w:bCs/>
        </w:rPr>
        <w:t xml:space="preserve"> and send the</w:t>
      </w:r>
      <w:r w:rsidR="00112005">
        <w:rPr>
          <w:b/>
          <w:bCs/>
        </w:rPr>
        <w:t xml:space="preserve"> pause indication to the UE for those </w:t>
      </w:r>
      <w:proofErr w:type="spellStart"/>
      <w:r w:rsidR="00112005">
        <w:rPr>
          <w:b/>
          <w:bCs/>
        </w:rPr>
        <w:t>QoE</w:t>
      </w:r>
      <w:proofErr w:type="spellEnd"/>
      <w:r w:rsidR="00112005">
        <w:rPr>
          <w:b/>
          <w:bCs/>
        </w:rPr>
        <w:t xml:space="preserve"> sessions the peer node did not accept.</w:t>
      </w:r>
      <w:r>
        <w:rPr>
          <w:b/>
          <w:bCs/>
        </w:rPr>
        <w:t xml:space="preserve"> </w:t>
      </w:r>
    </w:p>
    <w:p w14:paraId="5455B183" w14:textId="45CC31B7" w:rsidR="00FE444E" w:rsidRDefault="00524C8A" w:rsidP="00732F08">
      <w:pPr>
        <w:jc w:val="both"/>
      </w:pPr>
      <w:r>
        <w:t xml:space="preserve">Additionally, given that a network node in NR-DC is overloaded, while </w:t>
      </w:r>
      <w:r w:rsidR="00364476">
        <w:t>requesting the peer node for of</w:t>
      </w:r>
      <w:r w:rsidR="00D13A8D">
        <w:t xml:space="preserve">floading some or all </w:t>
      </w:r>
      <w:proofErr w:type="spellStart"/>
      <w:r w:rsidR="00D13A8D">
        <w:t>QoE</w:t>
      </w:r>
      <w:proofErr w:type="spellEnd"/>
      <w:r w:rsidR="00D13A8D">
        <w:t xml:space="preserve"> sessions</w:t>
      </w:r>
      <w:r w:rsidR="00614B08">
        <w:t xml:space="preserve"> together with the respective RRC IDs,</w:t>
      </w:r>
      <w:r w:rsidR="00D13A8D">
        <w:t xml:space="preserve"> it may also indicat</w:t>
      </w:r>
      <w:r w:rsidR="00B6065C">
        <w:t xml:space="preserve">e to the peer node the allowance such that in case the peer node does not accept the offloading for some </w:t>
      </w:r>
      <w:proofErr w:type="spellStart"/>
      <w:r w:rsidR="00B6065C">
        <w:t>QoE</w:t>
      </w:r>
      <w:proofErr w:type="spellEnd"/>
      <w:r w:rsidR="00B6065C">
        <w:t xml:space="preserve"> sessions it can simply </w:t>
      </w:r>
      <w:r w:rsidR="00344FC9">
        <w:t xml:space="preserve">send the pause indication for those </w:t>
      </w:r>
      <w:proofErr w:type="spellStart"/>
      <w:r w:rsidR="00344FC9">
        <w:t>QoE</w:t>
      </w:r>
      <w:proofErr w:type="spellEnd"/>
      <w:r w:rsidR="00344FC9">
        <w:t xml:space="preserve"> sessions with a respective RRC ID to the UE. In that way the overloaded node in NR-DC does not have to further contact the UE.</w:t>
      </w:r>
    </w:p>
    <w:p w14:paraId="4FB8F267" w14:textId="1A21E95C" w:rsidR="00560C08" w:rsidRPr="00356A00" w:rsidRDefault="00560C08" w:rsidP="00732F08">
      <w:pPr>
        <w:jc w:val="both"/>
        <w:rPr>
          <w:b/>
          <w:bCs/>
        </w:rPr>
      </w:pPr>
      <w:r w:rsidRPr="00112005">
        <w:rPr>
          <w:b/>
          <w:bCs/>
        </w:rPr>
        <w:t>Proposal 1</w:t>
      </w:r>
      <w:r w:rsidR="00FD5A68">
        <w:rPr>
          <w:b/>
          <w:bCs/>
        </w:rPr>
        <w:t>4</w:t>
      </w:r>
      <w:r w:rsidRPr="00112005">
        <w:rPr>
          <w:b/>
          <w:bCs/>
        </w:rPr>
        <w:t>: In case of NR-DC</w:t>
      </w:r>
      <w:r>
        <w:t xml:space="preserve">, </w:t>
      </w:r>
      <w:r w:rsidRPr="00A90383">
        <w:rPr>
          <w:b/>
          <w:bCs/>
        </w:rPr>
        <w:t xml:space="preserve">if the network node that receives the </w:t>
      </w:r>
      <w:proofErr w:type="spellStart"/>
      <w:r w:rsidRPr="00A90383">
        <w:rPr>
          <w:b/>
          <w:bCs/>
        </w:rPr>
        <w:t>QoE</w:t>
      </w:r>
      <w:proofErr w:type="spellEnd"/>
      <w:r w:rsidRPr="00A90383">
        <w:rPr>
          <w:b/>
          <w:bCs/>
        </w:rPr>
        <w:t xml:space="preserve"> reports from the UE is overloaded</w:t>
      </w:r>
      <w:r>
        <w:rPr>
          <w:b/>
          <w:bCs/>
        </w:rPr>
        <w:t xml:space="preserve"> while asking the peer node to offload </w:t>
      </w:r>
      <w:proofErr w:type="spellStart"/>
      <w:r>
        <w:rPr>
          <w:b/>
          <w:bCs/>
        </w:rPr>
        <w:t>QoE</w:t>
      </w:r>
      <w:proofErr w:type="spellEnd"/>
      <w:r>
        <w:rPr>
          <w:b/>
          <w:bCs/>
        </w:rPr>
        <w:t xml:space="preserve"> sessions indicating their RRC IDs, it may also indicate allowance for the peer node to send the pause indication to the UE for those </w:t>
      </w:r>
      <w:proofErr w:type="spellStart"/>
      <w:r>
        <w:rPr>
          <w:b/>
          <w:bCs/>
        </w:rPr>
        <w:t>QoE</w:t>
      </w:r>
      <w:proofErr w:type="spellEnd"/>
      <w:r>
        <w:rPr>
          <w:b/>
          <w:bCs/>
        </w:rPr>
        <w:t xml:space="preserve"> sessions it did not accept to be offloaded</w:t>
      </w:r>
      <w:r w:rsidR="00974BAC">
        <w:rPr>
          <w:b/>
          <w:bCs/>
        </w:rPr>
        <w:t>, in order</w:t>
      </w:r>
      <w:r>
        <w:rPr>
          <w:b/>
          <w:bCs/>
        </w:rPr>
        <w:t xml:space="preserve"> to relieve the burden of the overloaded node.</w:t>
      </w:r>
    </w:p>
    <w:p w14:paraId="26302442" w14:textId="77777777" w:rsidR="00CD4C7B" w:rsidRPr="006E13D1" w:rsidRDefault="00972FD7" w:rsidP="00CD4C7B">
      <w:pPr>
        <w:pStyle w:val="Heading1"/>
      </w:pPr>
      <w:r>
        <w:t>3</w:t>
      </w:r>
      <w:r w:rsidR="00CD4C7B" w:rsidRPr="006E13D1">
        <w:tab/>
      </w:r>
      <w:r>
        <w:t>Conclusion</w:t>
      </w:r>
    </w:p>
    <w:p w14:paraId="1FEBCA66" w14:textId="1250BE0E" w:rsidR="00CD4C7B" w:rsidRDefault="001D2814" w:rsidP="00CD4C7B">
      <w:r>
        <w:t xml:space="preserve">We have made the following </w:t>
      </w:r>
      <w:r w:rsidR="007A1F59">
        <w:t xml:space="preserve">observations and </w:t>
      </w:r>
      <w:r>
        <w:t>proposals:</w:t>
      </w:r>
    </w:p>
    <w:p w14:paraId="50AD2EA0" w14:textId="63144C81" w:rsidR="0070369A" w:rsidRDefault="0070369A" w:rsidP="0070369A">
      <w:pPr>
        <w:spacing w:after="100" w:afterAutospacing="1"/>
        <w:rPr>
          <w:b/>
          <w:bCs/>
        </w:rPr>
      </w:pPr>
      <w:r w:rsidRPr="000E583C">
        <w:rPr>
          <w:b/>
          <w:bCs/>
        </w:rPr>
        <w:t xml:space="preserve">Proposal </w:t>
      </w:r>
      <w:r>
        <w:rPr>
          <w:b/>
          <w:bCs/>
        </w:rPr>
        <w:t>1</w:t>
      </w:r>
      <w:r w:rsidRPr="000E583C">
        <w:rPr>
          <w:b/>
          <w:bCs/>
        </w:rPr>
        <w:t>: RAN3 needs to clarify what does the statement node “serves” the UE exactly mean.</w:t>
      </w:r>
    </w:p>
    <w:p w14:paraId="1EE29E6C" w14:textId="77777777" w:rsidR="0070369A" w:rsidRDefault="0070369A" w:rsidP="0070369A">
      <w:pPr>
        <w:spacing w:after="100" w:afterAutospacing="1"/>
        <w:rPr>
          <w:b/>
          <w:bCs/>
        </w:rPr>
      </w:pPr>
      <w:r>
        <w:rPr>
          <w:b/>
          <w:bCs/>
        </w:rPr>
        <w:t>Proposal 2: RAN3 to acknowledge that if the non-</w:t>
      </w:r>
      <w:proofErr w:type="spellStart"/>
      <w:r>
        <w:rPr>
          <w:b/>
          <w:bCs/>
        </w:rPr>
        <w:t>RVQoE</w:t>
      </w:r>
      <w:proofErr w:type="spellEnd"/>
      <w:r>
        <w:rPr>
          <w:b/>
          <w:bCs/>
        </w:rPr>
        <w:t xml:space="preserve"> configuring node is the consumer of the </w:t>
      </w:r>
      <w:proofErr w:type="spellStart"/>
      <w:r>
        <w:rPr>
          <w:b/>
          <w:bCs/>
        </w:rPr>
        <w:t>RVQoE</w:t>
      </w:r>
      <w:proofErr w:type="spellEnd"/>
      <w:r>
        <w:rPr>
          <w:b/>
          <w:bCs/>
        </w:rPr>
        <w:t xml:space="preserve"> reports, then this node can reconfigure the UE directly with its own interested </w:t>
      </w:r>
      <w:proofErr w:type="spellStart"/>
      <w:r>
        <w:rPr>
          <w:b/>
          <w:bCs/>
        </w:rPr>
        <w:t>RVQoE</w:t>
      </w:r>
      <w:proofErr w:type="spellEnd"/>
      <w:r>
        <w:rPr>
          <w:b/>
          <w:bCs/>
        </w:rPr>
        <w:t xml:space="preserve"> metrics.</w:t>
      </w:r>
    </w:p>
    <w:p w14:paraId="60E33FE9" w14:textId="77777777" w:rsidR="0070369A" w:rsidRDefault="0070369A" w:rsidP="0070369A">
      <w:pPr>
        <w:spacing w:after="100" w:afterAutospacing="1"/>
        <w:rPr>
          <w:b/>
          <w:bCs/>
        </w:rPr>
      </w:pPr>
      <w:r>
        <w:rPr>
          <w:b/>
          <w:bCs/>
        </w:rPr>
        <w:t xml:space="preserve">Proposal 3: When MN blindly configures the UE with </w:t>
      </w:r>
      <w:proofErr w:type="spellStart"/>
      <w:r>
        <w:rPr>
          <w:b/>
          <w:bCs/>
        </w:rPr>
        <w:t>RVQoE</w:t>
      </w:r>
      <w:proofErr w:type="spellEnd"/>
      <w:r>
        <w:rPr>
          <w:b/>
          <w:bCs/>
        </w:rPr>
        <w:t xml:space="preserve"> configuration, MN can indicate to the UE whether reports shall be sent to MN or SN.</w:t>
      </w:r>
    </w:p>
    <w:p w14:paraId="0917BC05" w14:textId="77254901" w:rsidR="0070369A" w:rsidRDefault="0070369A" w:rsidP="0070369A">
      <w:pPr>
        <w:spacing w:after="100" w:afterAutospacing="1"/>
        <w:rPr>
          <w:b/>
          <w:bCs/>
        </w:rPr>
      </w:pPr>
      <w:r>
        <w:rPr>
          <w:b/>
          <w:bCs/>
        </w:rPr>
        <w:t xml:space="preserve">Proposal 4: When SN blindly configures the UE with </w:t>
      </w:r>
      <w:proofErr w:type="spellStart"/>
      <w:r>
        <w:rPr>
          <w:b/>
          <w:bCs/>
        </w:rPr>
        <w:t>RVQoE</w:t>
      </w:r>
      <w:proofErr w:type="spellEnd"/>
      <w:r>
        <w:rPr>
          <w:b/>
          <w:bCs/>
        </w:rPr>
        <w:t xml:space="preserve"> configuration, SN can only indicate to the UE that reports can be sen</w:t>
      </w:r>
      <w:r w:rsidR="00455EAC">
        <w:rPr>
          <w:b/>
          <w:bCs/>
        </w:rPr>
        <w:t>t</w:t>
      </w:r>
      <w:r>
        <w:rPr>
          <w:b/>
          <w:bCs/>
        </w:rPr>
        <w:t xml:space="preserve"> to SN.</w:t>
      </w:r>
    </w:p>
    <w:p w14:paraId="487734E4" w14:textId="77777777" w:rsidR="0070369A" w:rsidRDefault="0070369A" w:rsidP="0070369A">
      <w:pPr>
        <w:pStyle w:val="NormalWeb"/>
        <w:spacing w:before="0" w:beforeAutospacing="0" w:after="0" w:afterAutospacing="0"/>
        <w:rPr>
          <w:b/>
          <w:bCs/>
          <w:sz w:val="20"/>
          <w:szCs w:val="20"/>
        </w:rPr>
      </w:pPr>
      <w:r w:rsidRPr="000B1BB4">
        <w:rPr>
          <w:b/>
          <w:bCs/>
          <w:sz w:val="20"/>
          <w:szCs w:val="20"/>
        </w:rPr>
        <w:t xml:space="preserve">Proposal 5: RAN3 to propose that </w:t>
      </w:r>
      <w:r>
        <w:rPr>
          <w:b/>
          <w:bCs/>
          <w:sz w:val="20"/>
          <w:szCs w:val="20"/>
        </w:rPr>
        <w:t xml:space="preserve">when </w:t>
      </w:r>
      <w:r w:rsidRPr="000B1BB4">
        <w:rPr>
          <w:b/>
          <w:bCs/>
          <w:sz w:val="20"/>
          <w:szCs w:val="20"/>
        </w:rPr>
        <w:t>the non-</w:t>
      </w:r>
      <w:proofErr w:type="spellStart"/>
      <w:r w:rsidRPr="000B1BB4">
        <w:rPr>
          <w:b/>
          <w:bCs/>
          <w:sz w:val="20"/>
          <w:szCs w:val="20"/>
        </w:rPr>
        <w:t>RVQoE</w:t>
      </w:r>
      <w:proofErr w:type="spellEnd"/>
      <w:r w:rsidRPr="000B1BB4">
        <w:rPr>
          <w:b/>
          <w:bCs/>
          <w:sz w:val="20"/>
          <w:szCs w:val="20"/>
        </w:rPr>
        <w:t xml:space="preserve">-configuring node receives an </w:t>
      </w:r>
      <w:proofErr w:type="spellStart"/>
      <w:r w:rsidRPr="000B1BB4">
        <w:rPr>
          <w:b/>
          <w:bCs/>
          <w:sz w:val="20"/>
          <w:szCs w:val="20"/>
        </w:rPr>
        <w:t>RVQoE</w:t>
      </w:r>
      <w:proofErr w:type="spellEnd"/>
      <w:r w:rsidRPr="000B1BB4">
        <w:rPr>
          <w:b/>
          <w:bCs/>
          <w:sz w:val="20"/>
          <w:szCs w:val="20"/>
        </w:rPr>
        <w:t xml:space="preserve"> report and determines that the peer node provides the bearer(s) for the application session, the non-</w:t>
      </w:r>
      <w:proofErr w:type="spellStart"/>
      <w:r w:rsidRPr="000B1BB4">
        <w:rPr>
          <w:b/>
          <w:bCs/>
          <w:sz w:val="20"/>
          <w:szCs w:val="20"/>
        </w:rPr>
        <w:t>RVQoE</w:t>
      </w:r>
      <w:proofErr w:type="spellEnd"/>
      <w:r w:rsidRPr="000B1BB4">
        <w:rPr>
          <w:b/>
          <w:bCs/>
          <w:sz w:val="20"/>
          <w:szCs w:val="20"/>
        </w:rPr>
        <w:t>-configuring node indicates that to the peer node.</w:t>
      </w:r>
    </w:p>
    <w:p w14:paraId="266D5536" w14:textId="77777777" w:rsidR="0070369A" w:rsidRDefault="0070369A" w:rsidP="0070369A">
      <w:pPr>
        <w:pStyle w:val="NormalWeb"/>
        <w:spacing w:before="0" w:beforeAutospacing="0" w:after="0" w:afterAutospacing="0"/>
        <w:rPr>
          <w:b/>
          <w:bCs/>
          <w:sz w:val="20"/>
          <w:szCs w:val="20"/>
        </w:rPr>
      </w:pPr>
    </w:p>
    <w:p w14:paraId="679778AB" w14:textId="2034D8C9" w:rsidR="0070369A" w:rsidRPr="0070369A" w:rsidRDefault="0070369A" w:rsidP="0070369A">
      <w:pPr>
        <w:pStyle w:val="NormalWeb"/>
        <w:spacing w:before="0" w:beforeAutospacing="0" w:after="0" w:afterAutospacing="0"/>
        <w:rPr>
          <w:b/>
          <w:bCs/>
          <w:sz w:val="20"/>
          <w:szCs w:val="20"/>
        </w:rPr>
      </w:pPr>
      <w:r>
        <w:rPr>
          <w:b/>
          <w:bCs/>
          <w:sz w:val="20"/>
        </w:rPr>
        <w:t>Observation</w:t>
      </w:r>
      <w:r w:rsidRPr="005E430B">
        <w:rPr>
          <w:b/>
          <w:bCs/>
          <w:sz w:val="20"/>
        </w:rPr>
        <w:t xml:space="preserve"> 1</w:t>
      </w:r>
      <w:r>
        <w:rPr>
          <w:b/>
          <w:bCs/>
          <w:sz w:val="20"/>
        </w:rPr>
        <w:t>a</w:t>
      </w:r>
      <w:r w:rsidRPr="005E430B">
        <w:rPr>
          <w:b/>
          <w:bCs/>
          <w:sz w:val="20"/>
        </w:rPr>
        <w:t>: In the scenario of SN release</w:t>
      </w:r>
      <w:r>
        <w:rPr>
          <w:b/>
          <w:bCs/>
          <w:sz w:val="20"/>
        </w:rPr>
        <w:t xml:space="preserve"> or SCG failure</w:t>
      </w:r>
      <w:r w:rsidRPr="005E430B">
        <w:rPr>
          <w:b/>
          <w:bCs/>
          <w:sz w:val="20"/>
        </w:rPr>
        <w:t xml:space="preserve"> in case </w:t>
      </w:r>
      <w:r>
        <w:rPr>
          <w:b/>
          <w:bCs/>
          <w:sz w:val="20"/>
        </w:rPr>
        <w:t xml:space="preserve">b) and c) where SN was the node that was receiving the </w:t>
      </w:r>
      <w:proofErr w:type="spellStart"/>
      <w:r>
        <w:rPr>
          <w:b/>
          <w:bCs/>
          <w:sz w:val="20"/>
        </w:rPr>
        <w:t>QoE</w:t>
      </w:r>
      <w:proofErr w:type="spellEnd"/>
      <w:r>
        <w:rPr>
          <w:b/>
          <w:bCs/>
          <w:sz w:val="20"/>
        </w:rPr>
        <w:t xml:space="preserve"> measurement reports from the UE, then reporting leg can be switched from SN to MN. If SN had provided the </w:t>
      </w:r>
      <w:proofErr w:type="spellStart"/>
      <w:r>
        <w:rPr>
          <w:b/>
          <w:bCs/>
          <w:sz w:val="20"/>
        </w:rPr>
        <w:t>QoE</w:t>
      </w:r>
      <w:proofErr w:type="spellEnd"/>
      <w:r>
        <w:rPr>
          <w:b/>
          <w:bCs/>
          <w:sz w:val="20"/>
        </w:rPr>
        <w:t xml:space="preserve"> configuration to the UE, then SN may forward the </w:t>
      </w:r>
      <w:proofErr w:type="spellStart"/>
      <w:r>
        <w:rPr>
          <w:b/>
          <w:bCs/>
          <w:sz w:val="20"/>
        </w:rPr>
        <w:t>QoE</w:t>
      </w:r>
      <w:proofErr w:type="spellEnd"/>
      <w:r>
        <w:rPr>
          <w:b/>
          <w:bCs/>
          <w:sz w:val="20"/>
        </w:rPr>
        <w:t xml:space="preserve"> configuration to MN.</w:t>
      </w:r>
    </w:p>
    <w:p w14:paraId="38FD2DFC" w14:textId="77777777" w:rsidR="0070369A" w:rsidRDefault="0070369A" w:rsidP="0070369A">
      <w:pPr>
        <w:pStyle w:val="00BodyText"/>
        <w:spacing w:after="0"/>
        <w:rPr>
          <w:rFonts w:ascii="Times New Roman" w:hAnsi="Times New Roman"/>
          <w:b/>
          <w:bCs/>
          <w:sz w:val="20"/>
          <w:lang w:val="en-GB"/>
        </w:rPr>
      </w:pPr>
    </w:p>
    <w:p w14:paraId="63D9EBAB" w14:textId="77777777" w:rsidR="0070369A" w:rsidRDefault="0070369A" w:rsidP="0070369A">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1</w:t>
      </w:r>
      <w:r>
        <w:rPr>
          <w:rFonts w:ascii="Times New Roman" w:hAnsi="Times New Roman"/>
          <w:b/>
          <w:bCs/>
          <w:sz w:val="20"/>
          <w:lang w:val="en-GB"/>
        </w:rPr>
        <w:t>b</w:t>
      </w:r>
      <w:r w:rsidRPr="005E430B">
        <w:rPr>
          <w:rFonts w:ascii="Times New Roman" w:hAnsi="Times New Roman"/>
          <w:b/>
          <w:bCs/>
          <w:sz w:val="20"/>
          <w:lang w:val="en-GB"/>
        </w:rPr>
        <w:t xml:space="preserve">: In the scenario of SN release </w:t>
      </w:r>
      <w:r>
        <w:rPr>
          <w:rFonts w:ascii="Times New Roman" w:hAnsi="Times New Roman"/>
          <w:b/>
          <w:bCs/>
          <w:sz w:val="20"/>
          <w:lang w:val="en-GB"/>
        </w:rPr>
        <w:t xml:space="preserve">or SCG failure </w:t>
      </w:r>
      <w:r w:rsidRPr="005E430B">
        <w:rPr>
          <w:rFonts w:ascii="Times New Roman" w:hAnsi="Times New Roman"/>
          <w:b/>
          <w:bCs/>
          <w:sz w:val="20"/>
          <w:lang w:val="en-GB"/>
        </w:rPr>
        <w:t xml:space="preserve">in case </w:t>
      </w:r>
      <w:r>
        <w:rPr>
          <w:rFonts w:ascii="Times New Roman" w:hAnsi="Times New Roman"/>
          <w:b/>
          <w:bCs/>
          <w:sz w:val="20"/>
          <w:lang w:val="en-GB"/>
        </w:rPr>
        <w:t xml:space="preserve">a) and d) where MN was the node that was receiving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measurement reports from the UE, then reporting leg switch is not needed from SN to MN. If SN had provided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the UE, then SN may forward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MN.</w:t>
      </w:r>
    </w:p>
    <w:p w14:paraId="05B09034" w14:textId="77777777" w:rsidR="0070369A" w:rsidRDefault="0070369A" w:rsidP="0070369A">
      <w:pPr>
        <w:pStyle w:val="00BodyText"/>
        <w:spacing w:after="0"/>
        <w:rPr>
          <w:rFonts w:ascii="Times New Roman" w:hAnsi="Times New Roman"/>
          <w:b/>
          <w:bCs/>
          <w:sz w:val="20"/>
          <w:lang w:val="en-GB"/>
        </w:rPr>
      </w:pPr>
    </w:p>
    <w:p w14:paraId="32AD2363" w14:textId="77777777" w:rsidR="0070369A" w:rsidRDefault="0070369A" w:rsidP="0070369A">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w:t>
      </w:r>
      <w:r>
        <w:rPr>
          <w:rFonts w:ascii="Times New Roman" w:hAnsi="Times New Roman"/>
          <w:b/>
          <w:bCs/>
          <w:sz w:val="20"/>
          <w:lang w:val="en-GB"/>
        </w:rPr>
        <w:t>2a</w:t>
      </w:r>
      <w:r w:rsidRPr="005E430B">
        <w:rPr>
          <w:rFonts w:ascii="Times New Roman" w:hAnsi="Times New Roman"/>
          <w:b/>
          <w:bCs/>
          <w:sz w:val="20"/>
          <w:lang w:val="en-GB"/>
        </w:rPr>
        <w:t>: In the scenario of SN release</w:t>
      </w:r>
      <w:r>
        <w:rPr>
          <w:rFonts w:ascii="Times New Roman" w:hAnsi="Times New Roman"/>
          <w:b/>
          <w:bCs/>
          <w:sz w:val="20"/>
          <w:lang w:val="en-GB"/>
        </w:rPr>
        <w:t xml:space="preserve"> and/or SCG failure</w:t>
      </w:r>
      <w:r w:rsidRPr="005E430B">
        <w:rPr>
          <w:rFonts w:ascii="Times New Roman" w:hAnsi="Times New Roman"/>
          <w:b/>
          <w:bCs/>
          <w:sz w:val="20"/>
          <w:lang w:val="en-GB"/>
        </w:rPr>
        <w:t xml:space="preserve"> in case that </w:t>
      </w:r>
      <w:r>
        <w:rPr>
          <w:rFonts w:ascii="Times New Roman" w:hAnsi="Times New Roman"/>
          <w:b/>
          <w:bCs/>
          <w:sz w:val="20"/>
          <w:lang w:val="en-GB"/>
        </w:rPr>
        <w:t>MN</w:t>
      </w:r>
      <w:r w:rsidRPr="005E430B">
        <w:rPr>
          <w:rFonts w:ascii="Times New Roman" w:hAnsi="Times New Roman"/>
          <w:b/>
          <w:bCs/>
          <w:sz w:val="20"/>
          <w:lang w:val="en-GB"/>
        </w:rPr>
        <w:t xml:space="preserve">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w:t>
      </w:r>
      <w:r>
        <w:rPr>
          <w:rFonts w:ascii="Times New Roman" w:hAnsi="Times New Roman"/>
          <w:b/>
          <w:bCs/>
          <w:sz w:val="20"/>
          <w:lang w:val="en-GB"/>
        </w:rPr>
        <w:t xml:space="preserve">switching of reporting leg from SN to MN in case that SN was receiving the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reports directly from the UE can assure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 continuity.</w:t>
      </w:r>
    </w:p>
    <w:p w14:paraId="373354AC" w14:textId="77777777" w:rsidR="0070369A" w:rsidRDefault="0070369A" w:rsidP="0070369A">
      <w:pPr>
        <w:pStyle w:val="00BodyText"/>
        <w:spacing w:after="0"/>
        <w:rPr>
          <w:rFonts w:ascii="Times New Roman" w:hAnsi="Times New Roman"/>
          <w:b/>
          <w:bCs/>
          <w:sz w:val="20"/>
          <w:lang w:val="en-GB"/>
        </w:rPr>
      </w:pPr>
    </w:p>
    <w:p w14:paraId="47441DCE" w14:textId="77777777" w:rsidR="0070369A" w:rsidRPr="004877D9" w:rsidRDefault="0070369A" w:rsidP="0070369A">
      <w:pPr>
        <w:pStyle w:val="00BodyText"/>
        <w:spacing w:after="0"/>
        <w:rPr>
          <w:rFonts w:ascii="Times New Roman" w:hAnsi="Times New Roman"/>
          <w:b/>
          <w:bCs/>
          <w:sz w:val="20"/>
          <w:lang w:val="en-GB"/>
        </w:rPr>
      </w:pPr>
      <w:r>
        <w:rPr>
          <w:rFonts w:ascii="Times New Roman" w:hAnsi="Times New Roman"/>
          <w:b/>
          <w:bCs/>
          <w:sz w:val="20"/>
          <w:lang w:val="en-GB"/>
        </w:rPr>
        <w:t xml:space="preserve">Observation 2b: </w:t>
      </w:r>
      <w:r w:rsidRPr="005E430B">
        <w:rPr>
          <w:rFonts w:ascii="Times New Roman" w:hAnsi="Times New Roman"/>
          <w:b/>
          <w:bCs/>
          <w:sz w:val="20"/>
          <w:lang w:val="en-GB"/>
        </w:rPr>
        <w:t>In the scenario of SN release</w:t>
      </w:r>
      <w:r>
        <w:rPr>
          <w:rFonts w:ascii="Times New Roman" w:hAnsi="Times New Roman"/>
          <w:b/>
          <w:bCs/>
          <w:sz w:val="20"/>
          <w:lang w:val="en-GB"/>
        </w:rPr>
        <w:t xml:space="preserve"> and/or SCG failure</w:t>
      </w:r>
      <w:r w:rsidRPr="005E430B">
        <w:rPr>
          <w:rFonts w:ascii="Times New Roman" w:hAnsi="Times New Roman"/>
          <w:b/>
          <w:bCs/>
          <w:sz w:val="20"/>
          <w:lang w:val="en-GB"/>
        </w:rPr>
        <w:t xml:space="preserve"> in case that </w:t>
      </w:r>
      <w:r>
        <w:rPr>
          <w:rFonts w:ascii="Times New Roman" w:hAnsi="Times New Roman"/>
          <w:b/>
          <w:bCs/>
          <w:sz w:val="20"/>
          <w:lang w:val="en-GB"/>
        </w:rPr>
        <w:t>MN</w:t>
      </w:r>
      <w:r w:rsidRPr="005E430B">
        <w:rPr>
          <w:rFonts w:ascii="Times New Roman" w:hAnsi="Times New Roman"/>
          <w:b/>
          <w:bCs/>
          <w:sz w:val="20"/>
          <w:lang w:val="en-GB"/>
        </w:rPr>
        <w:t xml:space="preserve">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w:t>
      </w:r>
      <w:r>
        <w:rPr>
          <w:rFonts w:ascii="Times New Roman" w:hAnsi="Times New Roman"/>
          <w:b/>
          <w:bCs/>
          <w:sz w:val="20"/>
          <w:lang w:val="en-GB"/>
        </w:rPr>
        <w:t xml:space="preserve">if </w:t>
      </w:r>
      <w:r w:rsidRPr="004877D9">
        <w:rPr>
          <w:rFonts w:ascii="Times New Roman" w:hAnsi="Times New Roman"/>
          <w:b/>
          <w:bCs/>
          <w:sz w:val="20"/>
          <w:lang w:val="en-GB"/>
        </w:rPr>
        <w:t xml:space="preserve">MN was the node directly receiving the </w:t>
      </w:r>
      <w:proofErr w:type="spellStart"/>
      <w:r w:rsidRPr="004877D9">
        <w:rPr>
          <w:rFonts w:ascii="Times New Roman" w:hAnsi="Times New Roman"/>
          <w:b/>
          <w:bCs/>
          <w:sz w:val="20"/>
          <w:lang w:val="en-GB"/>
        </w:rPr>
        <w:t>RVQoE</w:t>
      </w:r>
      <w:proofErr w:type="spellEnd"/>
      <w:r w:rsidRPr="004877D9">
        <w:rPr>
          <w:rFonts w:ascii="Times New Roman" w:hAnsi="Times New Roman"/>
          <w:b/>
          <w:bCs/>
          <w:sz w:val="20"/>
          <w:lang w:val="en-GB"/>
        </w:rPr>
        <w:t xml:space="preserve"> reports from the UE, then no consequences or changes are needed.</w:t>
      </w:r>
    </w:p>
    <w:p w14:paraId="3F2612D4" w14:textId="77777777" w:rsidR="0070369A" w:rsidRDefault="0070369A" w:rsidP="0070369A">
      <w:pPr>
        <w:pStyle w:val="00BodyText"/>
        <w:spacing w:after="0"/>
        <w:rPr>
          <w:rFonts w:ascii="Times New Roman" w:hAnsi="Times New Roman"/>
          <w:b/>
          <w:bCs/>
          <w:sz w:val="20"/>
          <w:lang w:val="en-GB"/>
        </w:rPr>
      </w:pPr>
    </w:p>
    <w:p w14:paraId="74CA2A5B" w14:textId="77777777" w:rsidR="0070369A" w:rsidRDefault="0070369A" w:rsidP="0070369A">
      <w:pPr>
        <w:pStyle w:val="00BodyText"/>
        <w:spacing w:after="0"/>
        <w:rPr>
          <w:rFonts w:ascii="Times New Roman" w:hAnsi="Times New Roman"/>
          <w:b/>
          <w:bCs/>
          <w:sz w:val="20"/>
          <w:lang w:val="en-GB"/>
        </w:rPr>
      </w:pPr>
      <w:r w:rsidRPr="008D6C95">
        <w:rPr>
          <w:rFonts w:ascii="Times New Roman" w:hAnsi="Times New Roman"/>
          <w:b/>
          <w:bCs/>
          <w:sz w:val="20"/>
          <w:lang w:val="en-GB"/>
        </w:rPr>
        <w:t xml:space="preserve">Observation </w:t>
      </w:r>
      <w:r>
        <w:rPr>
          <w:rFonts w:ascii="Times New Roman" w:hAnsi="Times New Roman"/>
          <w:b/>
          <w:bCs/>
          <w:sz w:val="20"/>
          <w:lang w:val="en-GB"/>
        </w:rPr>
        <w:t>3</w:t>
      </w:r>
      <w:r w:rsidRPr="008D6C95">
        <w:rPr>
          <w:rFonts w:ascii="Times New Roman" w:hAnsi="Times New Roman"/>
          <w:b/>
          <w:bCs/>
          <w:sz w:val="20"/>
          <w:lang w:val="en-GB"/>
        </w:rPr>
        <w:t>: In the scenario of SN release</w:t>
      </w:r>
      <w:r>
        <w:rPr>
          <w:rFonts w:ascii="Times New Roman" w:hAnsi="Times New Roman"/>
          <w:b/>
          <w:bCs/>
          <w:sz w:val="20"/>
          <w:lang w:val="en-GB"/>
        </w:rPr>
        <w:t xml:space="preserve"> and/or SCG failure</w:t>
      </w:r>
      <w:r w:rsidRPr="008D6C95">
        <w:rPr>
          <w:rFonts w:ascii="Times New Roman" w:hAnsi="Times New Roman"/>
          <w:b/>
          <w:bCs/>
          <w:sz w:val="20"/>
          <w:lang w:val="en-GB"/>
        </w:rPr>
        <w:t xml:space="preserve"> in the case that SN is the consumer of </w:t>
      </w:r>
      <w:proofErr w:type="spellStart"/>
      <w:r w:rsidRPr="008D6C95">
        <w:rPr>
          <w:rFonts w:ascii="Times New Roman" w:hAnsi="Times New Roman"/>
          <w:b/>
          <w:bCs/>
          <w:sz w:val="20"/>
          <w:lang w:val="en-GB"/>
        </w:rPr>
        <w:t>RVQoE</w:t>
      </w:r>
      <w:proofErr w:type="spellEnd"/>
      <w:r w:rsidRPr="008D6C95">
        <w:rPr>
          <w:rFonts w:ascii="Times New Roman" w:hAnsi="Times New Roman"/>
          <w:b/>
          <w:bCs/>
          <w:sz w:val="20"/>
          <w:lang w:val="en-GB"/>
        </w:rPr>
        <w:t xml:space="preserve"> reports, then MN’s behaviour is not clear.</w:t>
      </w:r>
    </w:p>
    <w:p w14:paraId="0C602C0C" w14:textId="77777777" w:rsidR="0070369A" w:rsidRDefault="0070369A" w:rsidP="0070369A">
      <w:pPr>
        <w:pStyle w:val="00BodyText"/>
        <w:spacing w:after="0"/>
        <w:rPr>
          <w:rFonts w:ascii="Times New Roman" w:hAnsi="Times New Roman"/>
          <w:b/>
          <w:bCs/>
          <w:sz w:val="20"/>
          <w:lang w:val="en-GB"/>
        </w:rPr>
      </w:pPr>
    </w:p>
    <w:p w14:paraId="43D38DF9" w14:textId="77777777" w:rsidR="0070369A" w:rsidRPr="005E430B" w:rsidRDefault="0070369A" w:rsidP="0070369A">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Pr>
          <w:rFonts w:ascii="Times New Roman" w:hAnsi="Times New Roman"/>
          <w:b/>
          <w:bCs/>
          <w:sz w:val="20"/>
          <w:lang w:val="en-GB"/>
        </w:rPr>
        <w:t>6</w:t>
      </w:r>
      <w:r w:rsidRPr="005E430B">
        <w:rPr>
          <w:rFonts w:ascii="Times New Roman" w:hAnsi="Times New Roman"/>
          <w:b/>
          <w:bCs/>
          <w:sz w:val="20"/>
          <w:lang w:val="en-GB"/>
        </w:rPr>
        <w:t>: In the scenario of SN release</w:t>
      </w:r>
      <w:r>
        <w:rPr>
          <w:rFonts w:ascii="Times New Roman" w:hAnsi="Times New Roman"/>
          <w:b/>
          <w:bCs/>
          <w:sz w:val="20"/>
          <w:lang w:val="en-GB"/>
        </w:rPr>
        <w:t xml:space="preserve"> and/or SCG failure, </w:t>
      </w:r>
      <w:r w:rsidRPr="005E430B">
        <w:rPr>
          <w:rFonts w:ascii="Times New Roman" w:hAnsi="Times New Roman"/>
          <w:b/>
          <w:bCs/>
          <w:sz w:val="20"/>
          <w:lang w:val="en-GB"/>
        </w:rPr>
        <w:t xml:space="preserve">in case that SN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MN can either take over the bearers for the application session and become the new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or MN releases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w:t>
      </w:r>
    </w:p>
    <w:p w14:paraId="25FA51FD" w14:textId="77777777" w:rsidR="0070369A" w:rsidRDefault="0070369A" w:rsidP="0070369A">
      <w:pPr>
        <w:pStyle w:val="00BodyText"/>
        <w:spacing w:after="0"/>
        <w:rPr>
          <w:rFonts w:ascii="Times New Roman" w:hAnsi="Times New Roman"/>
          <w:sz w:val="20"/>
          <w:lang w:val="en-GB"/>
        </w:rPr>
      </w:pPr>
    </w:p>
    <w:p w14:paraId="0F282A29" w14:textId="77777777" w:rsidR="0070369A" w:rsidRDefault="0070369A" w:rsidP="0070369A">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Pr>
          <w:rFonts w:ascii="Times New Roman" w:hAnsi="Times New Roman"/>
          <w:b/>
          <w:bCs/>
          <w:sz w:val="20"/>
          <w:lang w:val="en-GB"/>
        </w:rPr>
        <w:t>7</w:t>
      </w:r>
      <w:r w:rsidRPr="005E430B">
        <w:rPr>
          <w:rFonts w:ascii="Times New Roman" w:hAnsi="Times New Roman"/>
          <w:b/>
          <w:bCs/>
          <w:sz w:val="20"/>
          <w:lang w:val="en-GB"/>
        </w:rPr>
        <w:t xml:space="preserve">: In the scenario of SN release </w:t>
      </w:r>
      <w:r>
        <w:rPr>
          <w:rFonts w:ascii="Times New Roman" w:hAnsi="Times New Roman"/>
          <w:b/>
          <w:bCs/>
          <w:sz w:val="20"/>
          <w:lang w:val="en-GB"/>
        </w:rPr>
        <w:t xml:space="preserve">and/or SCG failure, </w:t>
      </w:r>
      <w:r w:rsidRPr="005E430B">
        <w:rPr>
          <w:rFonts w:ascii="Times New Roman" w:hAnsi="Times New Roman"/>
          <w:b/>
          <w:bCs/>
          <w:sz w:val="20"/>
          <w:lang w:val="en-GB"/>
        </w:rPr>
        <w:t xml:space="preserve">in case that SN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MN should send a reconfiguration message towards the UE indicating the application layer measurement </w:t>
      </w:r>
      <w:r>
        <w:rPr>
          <w:rFonts w:ascii="Times New Roman" w:hAnsi="Times New Roman"/>
          <w:b/>
          <w:bCs/>
          <w:sz w:val="20"/>
          <w:lang w:val="en-GB"/>
        </w:rPr>
        <w:t xml:space="preserve">configuration </w:t>
      </w:r>
      <w:r w:rsidRPr="005E430B">
        <w:rPr>
          <w:rFonts w:ascii="Times New Roman" w:hAnsi="Times New Roman"/>
          <w:b/>
          <w:bCs/>
          <w:sz w:val="20"/>
          <w:lang w:val="en-GB"/>
        </w:rPr>
        <w:t>ID concerning the</w:t>
      </w:r>
      <w:r w:rsidRPr="0062222F">
        <w:rPr>
          <w:rFonts w:ascii="Times New Roman" w:hAnsi="Times New Roman"/>
          <w:b/>
          <w:bCs/>
          <w:sz w:val="20"/>
          <w:lang w:val="en-GB"/>
        </w:rPr>
        <w:t xml:space="preserv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 that it wants to release</w:t>
      </w:r>
      <w:r>
        <w:rPr>
          <w:rFonts w:ascii="Times New Roman" w:hAnsi="Times New Roman"/>
          <w:b/>
          <w:bCs/>
          <w:sz w:val="20"/>
          <w:lang w:val="en-GB"/>
        </w:rPr>
        <w:t xml:space="preserve">, </w:t>
      </w:r>
      <w:proofErr w:type="gramStart"/>
      <w:r w:rsidRPr="005E430B">
        <w:rPr>
          <w:rFonts w:ascii="Times New Roman" w:hAnsi="Times New Roman"/>
          <w:b/>
          <w:bCs/>
          <w:sz w:val="20"/>
          <w:lang w:val="en-GB"/>
        </w:rPr>
        <w:t>update</w:t>
      </w:r>
      <w:proofErr w:type="gramEnd"/>
      <w:r>
        <w:rPr>
          <w:rFonts w:ascii="Times New Roman" w:hAnsi="Times New Roman"/>
          <w:b/>
          <w:bCs/>
          <w:sz w:val="20"/>
          <w:lang w:val="en-GB"/>
        </w:rPr>
        <w:t xml:space="preserve"> or maintain</w:t>
      </w:r>
      <w:r w:rsidRPr="005E430B">
        <w:rPr>
          <w:rFonts w:ascii="Times New Roman" w:hAnsi="Times New Roman"/>
          <w:b/>
          <w:bCs/>
          <w:sz w:val="20"/>
          <w:lang w:val="en-GB"/>
        </w:rPr>
        <w:t>.</w:t>
      </w:r>
    </w:p>
    <w:p w14:paraId="68B716FC" w14:textId="77777777" w:rsidR="0070369A" w:rsidRDefault="0070369A" w:rsidP="0070369A">
      <w:pPr>
        <w:pStyle w:val="00BodyText"/>
        <w:spacing w:after="0"/>
        <w:rPr>
          <w:rFonts w:ascii="Times New Roman" w:hAnsi="Times New Roman"/>
          <w:b/>
          <w:bCs/>
          <w:sz w:val="20"/>
          <w:lang w:val="en-GB"/>
        </w:rPr>
      </w:pPr>
    </w:p>
    <w:p w14:paraId="32446EF7" w14:textId="77777777" w:rsidR="0070369A" w:rsidRDefault="0070369A" w:rsidP="0070369A">
      <w:pPr>
        <w:pStyle w:val="00BodyText"/>
        <w:spacing w:after="0"/>
        <w:rPr>
          <w:rFonts w:ascii="Times New Roman" w:hAnsi="Times New Roman"/>
          <w:b/>
          <w:bCs/>
          <w:sz w:val="20"/>
          <w:lang w:val="en-GB"/>
        </w:rPr>
      </w:pPr>
      <w:r>
        <w:rPr>
          <w:rFonts w:ascii="Times New Roman" w:hAnsi="Times New Roman"/>
          <w:b/>
          <w:bCs/>
          <w:sz w:val="20"/>
          <w:lang w:val="en-GB"/>
        </w:rPr>
        <w:lastRenderedPageBreak/>
        <w:t xml:space="preserve">Observation 4: </w:t>
      </w:r>
      <w:r w:rsidRPr="005E430B">
        <w:rPr>
          <w:rFonts w:ascii="Times New Roman" w:hAnsi="Times New Roman"/>
          <w:b/>
          <w:bCs/>
          <w:sz w:val="20"/>
          <w:lang w:val="en-GB"/>
        </w:rPr>
        <w:t xml:space="preserve">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if UE is configured with fast MCG recovery and SCG leg is available, UE can notify MN via SN about the failure. In that case MN can either instruct the UE to handover to another cell or release the UE.</w:t>
      </w:r>
      <w:r w:rsidRPr="004877D9">
        <w:rPr>
          <w:rFonts w:ascii="Times New Roman" w:hAnsi="Times New Roman"/>
          <w:b/>
          <w:bCs/>
          <w:sz w:val="20"/>
          <w:lang w:val="en-GB"/>
        </w:rPr>
        <w:t xml:space="preserve"> </w:t>
      </w:r>
    </w:p>
    <w:p w14:paraId="51E3FBEC" w14:textId="77777777" w:rsidR="0070369A" w:rsidRDefault="0070369A" w:rsidP="0070369A">
      <w:pPr>
        <w:pStyle w:val="00BodyText"/>
        <w:spacing w:after="0"/>
        <w:rPr>
          <w:rFonts w:ascii="Times New Roman" w:hAnsi="Times New Roman"/>
          <w:b/>
          <w:bCs/>
          <w:sz w:val="20"/>
          <w:lang w:val="en-GB"/>
        </w:rPr>
      </w:pPr>
    </w:p>
    <w:p w14:paraId="2607AB48" w14:textId="77777777" w:rsidR="0070369A" w:rsidRDefault="0070369A" w:rsidP="0070369A">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Pr>
          <w:rFonts w:ascii="Times New Roman" w:hAnsi="Times New Roman"/>
          <w:b/>
          <w:bCs/>
          <w:sz w:val="20"/>
          <w:lang w:val="en-GB"/>
        </w:rPr>
        <w:t>8</w:t>
      </w:r>
      <w:r w:rsidRPr="005E430B">
        <w:rPr>
          <w:rFonts w:ascii="Times New Roman" w:hAnsi="Times New Roman"/>
          <w:b/>
          <w:bCs/>
          <w:sz w:val="20"/>
          <w:lang w:val="en-GB"/>
        </w:rPr>
        <w:t xml:space="preserve">: 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if UE is instructed by source MN to handover to a new cell controlled by a new target MN, then the new target MN can retrieve the UE context from the source MN and</w:t>
      </w:r>
      <w:r w:rsidRPr="005E430B">
        <w:rPr>
          <w:rFonts w:ascii="Times New Roman" w:hAnsi="Times New Roman"/>
          <w:b/>
          <w:bCs/>
          <w:sz w:val="20"/>
          <w:lang w:val="en-GB"/>
        </w:rPr>
        <w:t xml:space="preserve"> either take over the bearers for the application session and become the new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or release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w:t>
      </w:r>
    </w:p>
    <w:p w14:paraId="0F42A9AC" w14:textId="77777777" w:rsidR="0070369A" w:rsidRDefault="0070369A" w:rsidP="0070369A">
      <w:pPr>
        <w:pStyle w:val="00BodyText"/>
        <w:spacing w:after="0"/>
        <w:rPr>
          <w:rFonts w:ascii="Times New Roman" w:hAnsi="Times New Roman"/>
          <w:sz w:val="20"/>
          <w:lang w:val="en-GB"/>
        </w:rPr>
      </w:pPr>
    </w:p>
    <w:p w14:paraId="0B73EE06" w14:textId="77777777" w:rsidR="0070369A" w:rsidRDefault="0070369A" w:rsidP="0070369A">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Pr>
          <w:rFonts w:ascii="Times New Roman" w:hAnsi="Times New Roman"/>
          <w:b/>
          <w:bCs/>
          <w:sz w:val="20"/>
          <w:lang w:val="en-GB"/>
        </w:rPr>
        <w:t>9</w:t>
      </w:r>
      <w:r w:rsidRPr="005E430B">
        <w:rPr>
          <w:rFonts w:ascii="Times New Roman" w:hAnsi="Times New Roman"/>
          <w:b/>
          <w:bCs/>
          <w:sz w:val="20"/>
          <w:lang w:val="en-GB"/>
        </w:rPr>
        <w:t xml:space="preserve">: 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 xml:space="preserve">the new target MN </w:t>
      </w:r>
      <w:r w:rsidRPr="005E430B">
        <w:rPr>
          <w:rFonts w:ascii="Times New Roman" w:hAnsi="Times New Roman"/>
          <w:b/>
          <w:bCs/>
          <w:sz w:val="20"/>
          <w:lang w:val="en-GB"/>
        </w:rPr>
        <w:t>should send a reconfiguration message towards the UE indicating the application layer measurement</w:t>
      </w:r>
      <w:r>
        <w:rPr>
          <w:rFonts w:ascii="Times New Roman" w:hAnsi="Times New Roman"/>
          <w:b/>
          <w:bCs/>
          <w:sz w:val="20"/>
          <w:lang w:val="en-GB"/>
        </w:rPr>
        <w:t xml:space="preserve"> configuration</w:t>
      </w:r>
      <w:r w:rsidRPr="005E430B">
        <w:rPr>
          <w:rFonts w:ascii="Times New Roman" w:hAnsi="Times New Roman"/>
          <w:b/>
          <w:bCs/>
          <w:sz w:val="20"/>
          <w:lang w:val="en-GB"/>
        </w:rPr>
        <w:t xml:space="preserve"> ID concerning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 that it wants to release</w:t>
      </w:r>
      <w:r>
        <w:rPr>
          <w:rFonts w:ascii="Times New Roman" w:hAnsi="Times New Roman"/>
          <w:b/>
          <w:bCs/>
          <w:sz w:val="20"/>
          <w:lang w:val="en-GB"/>
        </w:rPr>
        <w:t xml:space="preserve">, </w:t>
      </w:r>
      <w:proofErr w:type="gramStart"/>
      <w:r w:rsidRPr="005E430B">
        <w:rPr>
          <w:rFonts w:ascii="Times New Roman" w:hAnsi="Times New Roman"/>
          <w:b/>
          <w:bCs/>
          <w:sz w:val="20"/>
          <w:lang w:val="en-GB"/>
        </w:rPr>
        <w:t>update</w:t>
      </w:r>
      <w:proofErr w:type="gramEnd"/>
      <w:r>
        <w:rPr>
          <w:rFonts w:ascii="Times New Roman" w:hAnsi="Times New Roman"/>
          <w:b/>
          <w:bCs/>
          <w:sz w:val="20"/>
          <w:lang w:val="en-GB"/>
        </w:rPr>
        <w:t xml:space="preserve"> or maintain</w:t>
      </w:r>
      <w:r w:rsidRPr="005E430B">
        <w:rPr>
          <w:rFonts w:ascii="Times New Roman" w:hAnsi="Times New Roman"/>
          <w:b/>
          <w:bCs/>
          <w:sz w:val="20"/>
          <w:lang w:val="en-GB"/>
        </w:rPr>
        <w:t>.</w:t>
      </w:r>
    </w:p>
    <w:p w14:paraId="3B94DD30" w14:textId="77777777" w:rsidR="00DC4075" w:rsidRDefault="00DC4075" w:rsidP="0070369A">
      <w:pPr>
        <w:pStyle w:val="00BodyText"/>
        <w:spacing w:after="0"/>
        <w:rPr>
          <w:rFonts w:ascii="Times New Roman" w:hAnsi="Times New Roman"/>
          <w:b/>
          <w:bCs/>
          <w:sz w:val="20"/>
          <w:lang w:val="en-GB"/>
        </w:rPr>
      </w:pPr>
    </w:p>
    <w:p w14:paraId="48AB3FAE" w14:textId="77777777" w:rsidR="00DC4075" w:rsidRDefault="00DC4075" w:rsidP="00DC4075">
      <w:pPr>
        <w:spacing w:line="259" w:lineRule="auto"/>
        <w:jc w:val="both"/>
        <w:rPr>
          <w:b/>
          <w:bCs/>
        </w:rPr>
      </w:pPr>
      <w:r w:rsidRPr="008C313B">
        <w:rPr>
          <w:b/>
          <w:bCs/>
        </w:rPr>
        <w:t xml:space="preserve">Observation 5: In NR-DC, the suspension of the </w:t>
      </w:r>
      <w:proofErr w:type="spellStart"/>
      <w:r w:rsidRPr="008C313B">
        <w:rPr>
          <w:b/>
          <w:bCs/>
        </w:rPr>
        <w:t>QoE</w:t>
      </w:r>
      <w:proofErr w:type="spellEnd"/>
      <w:r w:rsidRPr="008C313B">
        <w:rPr>
          <w:b/>
          <w:bCs/>
        </w:rPr>
        <w:t xml:space="preserve"> reporting does not necessarily imply there is no leg to continue and now the network node can either pause the </w:t>
      </w:r>
      <w:proofErr w:type="spellStart"/>
      <w:r w:rsidRPr="008C313B">
        <w:rPr>
          <w:b/>
          <w:bCs/>
        </w:rPr>
        <w:t>QoE</w:t>
      </w:r>
      <w:proofErr w:type="spellEnd"/>
      <w:r w:rsidRPr="008C313B">
        <w:rPr>
          <w:b/>
          <w:bCs/>
        </w:rPr>
        <w:t xml:space="preserve"> reports or try to offload all or a fraction of </w:t>
      </w:r>
      <w:proofErr w:type="spellStart"/>
      <w:r w:rsidRPr="008C313B">
        <w:rPr>
          <w:b/>
          <w:bCs/>
        </w:rPr>
        <w:t>QoE</w:t>
      </w:r>
      <w:proofErr w:type="spellEnd"/>
      <w:r w:rsidRPr="008C313B">
        <w:rPr>
          <w:b/>
          <w:bCs/>
        </w:rPr>
        <w:t xml:space="preserve"> session to peer node.</w:t>
      </w:r>
    </w:p>
    <w:p w14:paraId="15F84C6A" w14:textId="6CCF1194" w:rsidR="00136D40" w:rsidRDefault="00136D40" w:rsidP="00136D40">
      <w:pPr>
        <w:spacing w:line="259" w:lineRule="auto"/>
        <w:jc w:val="both"/>
        <w:rPr>
          <w:b/>
          <w:bCs/>
        </w:rPr>
      </w:pPr>
      <w:r w:rsidRPr="00B63F85">
        <w:rPr>
          <w:b/>
          <w:bCs/>
        </w:rPr>
        <w:t>Proposal 1</w:t>
      </w:r>
      <w:r>
        <w:rPr>
          <w:b/>
          <w:bCs/>
        </w:rPr>
        <w:t>0</w:t>
      </w:r>
      <w:r w:rsidRPr="00B63F85">
        <w:rPr>
          <w:b/>
          <w:bCs/>
        </w:rPr>
        <w:t>: RAN3 to acknowledge that negotiation between MN and SN</w:t>
      </w:r>
      <w:r>
        <w:rPr>
          <w:b/>
          <w:bCs/>
        </w:rPr>
        <w:t xml:space="preserve"> for switching of the reporting leg relates to pausing and/or offloading </w:t>
      </w:r>
      <w:proofErr w:type="spellStart"/>
      <w:r>
        <w:rPr>
          <w:b/>
          <w:bCs/>
        </w:rPr>
        <w:t>QoE</w:t>
      </w:r>
      <w:proofErr w:type="spellEnd"/>
      <w:r>
        <w:rPr>
          <w:b/>
          <w:bCs/>
        </w:rPr>
        <w:t xml:space="preserve"> measurement configurations</w:t>
      </w:r>
      <w:r w:rsidRPr="00B63F85">
        <w:rPr>
          <w:b/>
          <w:bCs/>
        </w:rPr>
        <w:t xml:space="preserve"> </w:t>
      </w:r>
      <w:r>
        <w:rPr>
          <w:b/>
          <w:bCs/>
        </w:rPr>
        <w:t xml:space="preserve">between nodes </w:t>
      </w:r>
      <w:r w:rsidRPr="00B63F85">
        <w:rPr>
          <w:b/>
          <w:bCs/>
        </w:rPr>
        <w:t xml:space="preserve">in NR-DC. </w:t>
      </w:r>
    </w:p>
    <w:p w14:paraId="44A8F7E2" w14:textId="1B6EB007" w:rsidR="00DC4075" w:rsidRDefault="00DC4075" w:rsidP="00DC4075">
      <w:pPr>
        <w:spacing w:line="259" w:lineRule="auto"/>
        <w:jc w:val="both"/>
        <w:rPr>
          <w:b/>
          <w:bCs/>
        </w:rPr>
      </w:pPr>
      <w:r w:rsidRPr="008C313B">
        <w:rPr>
          <w:b/>
          <w:bCs/>
        </w:rPr>
        <w:t xml:space="preserve">Observation </w:t>
      </w:r>
      <w:r>
        <w:rPr>
          <w:b/>
          <w:bCs/>
        </w:rPr>
        <w:t>6</w:t>
      </w:r>
      <w:r w:rsidRPr="008C313B">
        <w:rPr>
          <w:b/>
          <w:bCs/>
        </w:rPr>
        <w:t xml:space="preserve">: In NR-DC, </w:t>
      </w:r>
      <w:r>
        <w:rPr>
          <w:b/>
          <w:bCs/>
        </w:rPr>
        <w:t xml:space="preserve">in case that the node that receives the </w:t>
      </w:r>
      <w:proofErr w:type="spellStart"/>
      <w:r>
        <w:rPr>
          <w:b/>
          <w:bCs/>
        </w:rPr>
        <w:t>QoE</w:t>
      </w:r>
      <w:proofErr w:type="spellEnd"/>
      <w:r>
        <w:rPr>
          <w:b/>
          <w:bCs/>
        </w:rPr>
        <w:t xml:space="preserve"> reports from the UE is overloaded and wants to offload some of the </w:t>
      </w:r>
      <w:proofErr w:type="spellStart"/>
      <w:r>
        <w:rPr>
          <w:b/>
          <w:bCs/>
        </w:rPr>
        <w:t>QoE</w:t>
      </w:r>
      <w:proofErr w:type="spellEnd"/>
      <w:r>
        <w:rPr>
          <w:b/>
          <w:bCs/>
        </w:rPr>
        <w:t xml:space="preserve"> sessions to the peer node and switch the reporting leg </w:t>
      </w:r>
      <w:r w:rsidR="007D2E9B">
        <w:rPr>
          <w:b/>
          <w:bCs/>
        </w:rPr>
        <w:t>of</w:t>
      </w:r>
      <w:r>
        <w:rPr>
          <w:b/>
          <w:bCs/>
        </w:rPr>
        <w:t xml:space="preserve"> the UE for those sessions, it needs the approval of the peer node.</w:t>
      </w:r>
    </w:p>
    <w:p w14:paraId="2078ABBB" w14:textId="77777777" w:rsidR="001A2F36" w:rsidRDefault="001A2F36" w:rsidP="001A2F36">
      <w:pPr>
        <w:jc w:val="both"/>
        <w:rPr>
          <w:b/>
          <w:bCs/>
        </w:rPr>
      </w:pPr>
      <w:r w:rsidRPr="00A90383">
        <w:rPr>
          <w:b/>
          <w:bCs/>
        </w:rPr>
        <w:t>Proposal 1</w:t>
      </w:r>
      <w:r>
        <w:rPr>
          <w:b/>
          <w:bCs/>
        </w:rPr>
        <w:t>1</w:t>
      </w:r>
      <w:r w:rsidRPr="00A90383">
        <w:rPr>
          <w:b/>
          <w:bCs/>
        </w:rPr>
        <w:t xml:space="preserve">: In case of NR-DC, if the network node that receives the </w:t>
      </w:r>
      <w:proofErr w:type="spellStart"/>
      <w:r w:rsidRPr="00A90383">
        <w:rPr>
          <w:b/>
          <w:bCs/>
        </w:rPr>
        <w:t>QoE</w:t>
      </w:r>
      <w:proofErr w:type="spellEnd"/>
      <w:r w:rsidRPr="00A90383">
        <w:rPr>
          <w:b/>
          <w:bCs/>
        </w:rPr>
        <w:t xml:space="preserve"> reports from the UE is overloaded</w:t>
      </w:r>
      <w:r>
        <w:rPr>
          <w:b/>
          <w:bCs/>
        </w:rPr>
        <w:t>,</w:t>
      </w:r>
      <w:r w:rsidRPr="00A90383">
        <w:rPr>
          <w:b/>
          <w:bCs/>
        </w:rPr>
        <w:t xml:space="preserve"> it may initiate the process of offloading </w:t>
      </w:r>
      <w:proofErr w:type="spellStart"/>
      <w:r w:rsidRPr="00A90383">
        <w:rPr>
          <w:b/>
          <w:bCs/>
        </w:rPr>
        <w:t>QoE</w:t>
      </w:r>
      <w:proofErr w:type="spellEnd"/>
      <w:r w:rsidRPr="00A90383">
        <w:rPr>
          <w:b/>
          <w:bCs/>
        </w:rPr>
        <w:t xml:space="preserve"> sessions to the peer node by indicating a list of RRC IDs of the sessions it wants to offload </w:t>
      </w:r>
      <w:r>
        <w:rPr>
          <w:b/>
          <w:bCs/>
        </w:rPr>
        <w:t xml:space="preserve">optionally indicating their priorities as well as </w:t>
      </w:r>
      <w:r w:rsidRPr="00A90383">
        <w:rPr>
          <w:b/>
          <w:bCs/>
        </w:rPr>
        <w:t xml:space="preserve">an indication for the peer node to establish the corresponding SRB for the reporting for those </w:t>
      </w:r>
      <w:proofErr w:type="spellStart"/>
      <w:r w:rsidRPr="00A90383">
        <w:rPr>
          <w:b/>
          <w:bCs/>
        </w:rPr>
        <w:t>QoE</w:t>
      </w:r>
      <w:proofErr w:type="spellEnd"/>
      <w:r w:rsidRPr="00A90383">
        <w:rPr>
          <w:b/>
          <w:bCs/>
        </w:rPr>
        <w:t xml:space="preserve"> sessions.</w:t>
      </w:r>
    </w:p>
    <w:p w14:paraId="5060DFC0" w14:textId="77777777" w:rsidR="001A2F36" w:rsidRPr="00A90383" w:rsidRDefault="001A2F36" w:rsidP="001A2F36">
      <w:pPr>
        <w:jc w:val="both"/>
        <w:rPr>
          <w:b/>
          <w:bCs/>
        </w:rPr>
      </w:pPr>
      <w:r>
        <w:rPr>
          <w:b/>
          <w:bCs/>
        </w:rPr>
        <w:t>Proposal 12:</w:t>
      </w:r>
      <w:r w:rsidRPr="00A90383">
        <w:rPr>
          <w:b/>
          <w:bCs/>
        </w:rPr>
        <w:t xml:space="preserve"> In case of NR-DC, if </w:t>
      </w:r>
      <w:r>
        <w:rPr>
          <w:b/>
          <w:bCs/>
        </w:rPr>
        <w:t>a</w:t>
      </w:r>
      <w:r w:rsidRPr="00A90383">
        <w:rPr>
          <w:b/>
          <w:bCs/>
        </w:rPr>
        <w:t xml:space="preserve"> network node </w:t>
      </w:r>
      <w:r>
        <w:rPr>
          <w:b/>
          <w:bCs/>
        </w:rPr>
        <w:t xml:space="preserve">receives a request from the peer node indicating that the peer node wants to offload a list of </w:t>
      </w:r>
      <w:proofErr w:type="spellStart"/>
      <w:r>
        <w:rPr>
          <w:b/>
          <w:bCs/>
        </w:rPr>
        <w:t>QoE</w:t>
      </w:r>
      <w:proofErr w:type="spellEnd"/>
      <w:r>
        <w:rPr>
          <w:b/>
          <w:bCs/>
        </w:rPr>
        <w:t xml:space="preserve"> sessions with the respective RRC IDs, the network node may accept or reject some or </w:t>
      </w:r>
      <w:proofErr w:type="gramStart"/>
      <w:r>
        <w:rPr>
          <w:b/>
          <w:bCs/>
        </w:rPr>
        <w:t>all of</w:t>
      </w:r>
      <w:proofErr w:type="gramEnd"/>
      <w:r>
        <w:rPr>
          <w:b/>
          <w:bCs/>
        </w:rPr>
        <w:t xml:space="preserve"> the </w:t>
      </w:r>
      <w:proofErr w:type="spellStart"/>
      <w:r>
        <w:rPr>
          <w:b/>
          <w:bCs/>
        </w:rPr>
        <w:t>QoE</w:t>
      </w:r>
      <w:proofErr w:type="spellEnd"/>
      <w:r>
        <w:rPr>
          <w:b/>
          <w:bCs/>
        </w:rPr>
        <w:t xml:space="preserve"> sessions and replies to the peer node with the decision.</w:t>
      </w:r>
    </w:p>
    <w:p w14:paraId="2F74B925" w14:textId="77777777" w:rsidR="001A2F36" w:rsidRDefault="001A2F36" w:rsidP="001A2F36">
      <w:pPr>
        <w:jc w:val="both"/>
        <w:rPr>
          <w:b/>
          <w:bCs/>
        </w:rPr>
      </w:pPr>
      <w:r w:rsidRPr="00112005">
        <w:rPr>
          <w:b/>
          <w:bCs/>
        </w:rPr>
        <w:t>Proposal 1</w:t>
      </w:r>
      <w:r>
        <w:rPr>
          <w:b/>
          <w:bCs/>
        </w:rPr>
        <w:t>3</w:t>
      </w:r>
      <w:r w:rsidRPr="00112005">
        <w:rPr>
          <w:b/>
          <w:bCs/>
        </w:rPr>
        <w:t>: In case of NR-DC</w:t>
      </w:r>
      <w:r>
        <w:t xml:space="preserve">, </w:t>
      </w:r>
      <w:r w:rsidRPr="00A90383">
        <w:rPr>
          <w:b/>
          <w:bCs/>
        </w:rPr>
        <w:t xml:space="preserve">if the network node that receives the </w:t>
      </w:r>
      <w:proofErr w:type="spellStart"/>
      <w:r w:rsidRPr="00A90383">
        <w:rPr>
          <w:b/>
          <w:bCs/>
        </w:rPr>
        <w:t>QoE</w:t>
      </w:r>
      <w:proofErr w:type="spellEnd"/>
      <w:r w:rsidRPr="00A90383">
        <w:rPr>
          <w:b/>
          <w:bCs/>
        </w:rPr>
        <w:t xml:space="preserve"> reports from the UE is overloaded</w:t>
      </w:r>
      <w:r>
        <w:rPr>
          <w:b/>
          <w:bCs/>
        </w:rPr>
        <w:t xml:space="preserve"> and receives a reply from the peer node that concerns the initial request of offloading </w:t>
      </w:r>
      <w:proofErr w:type="spellStart"/>
      <w:r>
        <w:rPr>
          <w:b/>
          <w:bCs/>
        </w:rPr>
        <w:t>QoE</w:t>
      </w:r>
      <w:proofErr w:type="spellEnd"/>
      <w:r>
        <w:rPr>
          <w:b/>
          <w:bCs/>
        </w:rPr>
        <w:t xml:space="preserve"> sessions, then the network node shall send the command for switching the reporting leg to the UE for the </w:t>
      </w:r>
      <w:proofErr w:type="spellStart"/>
      <w:r>
        <w:rPr>
          <w:b/>
          <w:bCs/>
        </w:rPr>
        <w:t>QoE</w:t>
      </w:r>
      <w:proofErr w:type="spellEnd"/>
      <w:r>
        <w:rPr>
          <w:b/>
          <w:bCs/>
        </w:rPr>
        <w:t xml:space="preserve"> sessions the peer node agreed to be offloaded and send the pause indication to the UE for those </w:t>
      </w:r>
      <w:proofErr w:type="spellStart"/>
      <w:r>
        <w:rPr>
          <w:b/>
          <w:bCs/>
        </w:rPr>
        <w:t>QoE</w:t>
      </w:r>
      <w:proofErr w:type="spellEnd"/>
      <w:r>
        <w:rPr>
          <w:b/>
          <w:bCs/>
        </w:rPr>
        <w:t xml:space="preserve"> sessions the peer node did not accept. </w:t>
      </w:r>
    </w:p>
    <w:p w14:paraId="56CBDB9A" w14:textId="77777777" w:rsidR="001A2F36" w:rsidRPr="00356A00" w:rsidRDefault="001A2F36" w:rsidP="001A2F36">
      <w:pPr>
        <w:jc w:val="both"/>
        <w:rPr>
          <w:b/>
          <w:bCs/>
        </w:rPr>
      </w:pPr>
      <w:r w:rsidRPr="00112005">
        <w:rPr>
          <w:b/>
          <w:bCs/>
        </w:rPr>
        <w:t>Proposal 1</w:t>
      </w:r>
      <w:r>
        <w:rPr>
          <w:b/>
          <w:bCs/>
        </w:rPr>
        <w:t>4</w:t>
      </w:r>
      <w:r w:rsidRPr="00112005">
        <w:rPr>
          <w:b/>
          <w:bCs/>
        </w:rPr>
        <w:t>: In case of NR-DC</w:t>
      </w:r>
      <w:r>
        <w:t xml:space="preserve">, </w:t>
      </w:r>
      <w:r w:rsidRPr="00A90383">
        <w:rPr>
          <w:b/>
          <w:bCs/>
        </w:rPr>
        <w:t xml:space="preserve">if the network node that receives the </w:t>
      </w:r>
      <w:proofErr w:type="spellStart"/>
      <w:r w:rsidRPr="00A90383">
        <w:rPr>
          <w:b/>
          <w:bCs/>
        </w:rPr>
        <w:t>QoE</w:t>
      </w:r>
      <w:proofErr w:type="spellEnd"/>
      <w:r w:rsidRPr="00A90383">
        <w:rPr>
          <w:b/>
          <w:bCs/>
        </w:rPr>
        <w:t xml:space="preserve"> reports from the UE is overloaded</w:t>
      </w:r>
      <w:r>
        <w:rPr>
          <w:b/>
          <w:bCs/>
        </w:rPr>
        <w:t xml:space="preserve"> while asking the peer node to offload </w:t>
      </w:r>
      <w:proofErr w:type="spellStart"/>
      <w:r>
        <w:rPr>
          <w:b/>
          <w:bCs/>
        </w:rPr>
        <w:t>QoE</w:t>
      </w:r>
      <w:proofErr w:type="spellEnd"/>
      <w:r>
        <w:rPr>
          <w:b/>
          <w:bCs/>
        </w:rPr>
        <w:t xml:space="preserve"> sessions indicating their RRC IDs, it may also indicate allowance for the peer node to send the pause indication to the UE for those </w:t>
      </w:r>
      <w:proofErr w:type="spellStart"/>
      <w:r>
        <w:rPr>
          <w:b/>
          <w:bCs/>
        </w:rPr>
        <w:t>QoE</w:t>
      </w:r>
      <w:proofErr w:type="spellEnd"/>
      <w:r>
        <w:rPr>
          <w:b/>
          <w:bCs/>
        </w:rPr>
        <w:t xml:space="preserve"> sessions it did not accept to be offloaded, in order to relieve the burden of the overloaded node.</w:t>
      </w:r>
    </w:p>
    <w:p w14:paraId="493D0300" w14:textId="77777777" w:rsidR="00DC4075" w:rsidRDefault="00DC4075" w:rsidP="00DC4075">
      <w:pPr>
        <w:spacing w:line="259" w:lineRule="auto"/>
        <w:jc w:val="both"/>
        <w:rPr>
          <w:b/>
          <w:bCs/>
        </w:rPr>
      </w:pPr>
    </w:p>
    <w:p w14:paraId="6EDFBC5E" w14:textId="77777777" w:rsidR="00DC4075" w:rsidRDefault="00DC4075" w:rsidP="0070369A">
      <w:pPr>
        <w:pStyle w:val="00BodyText"/>
        <w:spacing w:after="0"/>
        <w:rPr>
          <w:rFonts w:ascii="Times New Roman" w:hAnsi="Times New Roman"/>
          <w:b/>
          <w:bCs/>
          <w:sz w:val="20"/>
          <w:lang w:val="en-GB"/>
        </w:rPr>
      </w:pPr>
    </w:p>
    <w:p w14:paraId="4BA5785F" w14:textId="77777777" w:rsidR="0070369A" w:rsidRPr="000D6B3B" w:rsidRDefault="0070369A" w:rsidP="0070369A">
      <w:pPr>
        <w:pStyle w:val="00BodyText"/>
        <w:spacing w:after="0"/>
        <w:rPr>
          <w:rFonts w:ascii="Times New Roman" w:hAnsi="Times New Roman"/>
          <w:b/>
          <w:bCs/>
          <w:sz w:val="20"/>
          <w:lang w:val="en-GB"/>
        </w:rPr>
      </w:pPr>
    </w:p>
    <w:p w14:paraId="2590ECA7" w14:textId="77777777" w:rsidR="0070369A" w:rsidRDefault="0070369A" w:rsidP="0070369A">
      <w:pPr>
        <w:pStyle w:val="00BodyText"/>
        <w:spacing w:after="0"/>
        <w:rPr>
          <w:rFonts w:ascii="Times New Roman" w:hAnsi="Times New Roman"/>
          <w:b/>
          <w:bCs/>
          <w:sz w:val="20"/>
          <w:lang w:val="en-GB"/>
        </w:rPr>
      </w:pPr>
    </w:p>
    <w:p w14:paraId="2C5C8795" w14:textId="77777777" w:rsidR="0070369A" w:rsidRDefault="0070369A" w:rsidP="0070369A">
      <w:pPr>
        <w:pStyle w:val="00BodyText"/>
        <w:spacing w:after="0"/>
        <w:rPr>
          <w:rFonts w:ascii="Times New Roman" w:hAnsi="Times New Roman"/>
          <w:b/>
          <w:bCs/>
          <w:sz w:val="20"/>
          <w:lang w:val="en-GB"/>
        </w:rPr>
      </w:pPr>
    </w:p>
    <w:p w14:paraId="7512A6D7" w14:textId="77777777" w:rsidR="0070369A" w:rsidRDefault="0070369A" w:rsidP="0070369A">
      <w:pPr>
        <w:spacing w:after="100" w:afterAutospacing="1"/>
        <w:rPr>
          <w:b/>
          <w:bCs/>
        </w:rPr>
      </w:pPr>
    </w:p>
    <w:p w14:paraId="70B4BDD3" w14:textId="77777777" w:rsidR="0070369A" w:rsidRDefault="0070369A" w:rsidP="0070369A">
      <w:pPr>
        <w:spacing w:after="100" w:afterAutospacing="1"/>
        <w:rPr>
          <w:b/>
          <w:bCs/>
        </w:rPr>
      </w:pPr>
    </w:p>
    <w:p w14:paraId="63E12DF6" w14:textId="77777777" w:rsidR="0070369A" w:rsidRDefault="0070369A" w:rsidP="00CD4C7B"/>
    <w:sectPr w:rsidR="007036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83AE3" w14:textId="77777777" w:rsidR="00AA12B7" w:rsidRDefault="00AA12B7">
      <w:r>
        <w:separator/>
      </w:r>
    </w:p>
  </w:endnote>
  <w:endnote w:type="continuationSeparator" w:id="0">
    <w:p w14:paraId="1D88BA7E" w14:textId="77777777" w:rsidR="00AA12B7" w:rsidRDefault="00AA12B7">
      <w:r>
        <w:continuationSeparator/>
      </w:r>
    </w:p>
  </w:endnote>
  <w:endnote w:type="continuationNotice" w:id="1">
    <w:p w14:paraId="11560604" w14:textId="77777777" w:rsidR="00AA12B7" w:rsidRDefault="00AA1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ADCC" w14:textId="77777777" w:rsidR="00AA12B7" w:rsidRDefault="00AA12B7">
      <w:r>
        <w:separator/>
      </w:r>
    </w:p>
  </w:footnote>
  <w:footnote w:type="continuationSeparator" w:id="0">
    <w:p w14:paraId="5D95C78B" w14:textId="77777777" w:rsidR="00AA12B7" w:rsidRDefault="00AA12B7">
      <w:r>
        <w:continuationSeparator/>
      </w:r>
    </w:p>
  </w:footnote>
  <w:footnote w:type="continuationNotice" w:id="1">
    <w:p w14:paraId="7DB6C986" w14:textId="77777777" w:rsidR="00AA12B7" w:rsidRDefault="00AA12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1377D"/>
    <w:multiLevelType w:val="hybridMultilevel"/>
    <w:tmpl w:val="F6A6C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A538BB"/>
    <w:multiLevelType w:val="hybridMultilevel"/>
    <w:tmpl w:val="5674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506B4"/>
    <w:multiLevelType w:val="hybridMultilevel"/>
    <w:tmpl w:val="3F5ADC80"/>
    <w:lvl w:ilvl="0" w:tplc="526A3720">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CCE28C6"/>
    <w:multiLevelType w:val="hybridMultilevel"/>
    <w:tmpl w:val="B8AC4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63FAA"/>
    <w:multiLevelType w:val="hybridMultilevel"/>
    <w:tmpl w:val="C05E5E5C"/>
    <w:lvl w:ilvl="0" w:tplc="6158D756">
      <w:start w:val="1"/>
      <w:numFmt w:val="bullet"/>
      <w:lvlText w:val=""/>
      <w:lvlJc w:val="left"/>
      <w:pPr>
        <w:ind w:left="720" w:hanging="360"/>
      </w:pPr>
      <w:rPr>
        <w:rFonts w:ascii="Symbol" w:hAnsi="Symbol" w:hint="default"/>
      </w:rPr>
    </w:lvl>
    <w:lvl w:ilvl="1" w:tplc="938A932A">
      <w:start w:val="1"/>
      <w:numFmt w:val="bullet"/>
      <w:lvlText w:val="o"/>
      <w:lvlJc w:val="left"/>
      <w:pPr>
        <w:ind w:left="1440" w:hanging="360"/>
      </w:pPr>
      <w:rPr>
        <w:rFonts w:ascii="Courier New" w:hAnsi="Courier New" w:hint="default"/>
      </w:rPr>
    </w:lvl>
    <w:lvl w:ilvl="2" w:tplc="47A4F312">
      <w:start w:val="1"/>
      <w:numFmt w:val="bullet"/>
      <w:lvlText w:val=""/>
      <w:lvlJc w:val="left"/>
      <w:pPr>
        <w:ind w:left="2160" w:hanging="360"/>
      </w:pPr>
      <w:rPr>
        <w:rFonts w:ascii="Wingdings" w:hAnsi="Wingdings" w:hint="default"/>
      </w:rPr>
    </w:lvl>
    <w:lvl w:ilvl="3" w:tplc="BF84DFB2">
      <w:start w:val="1"/>
      <w:numFmt w:val="bullet"/>
      <w:lvlText w:val=""/>
      <w:lvlJc w:val="left"/>
      <w:pPr>
        <w:ind w:left="2880" w:hanging="360"/>
      </w:pPr>
      <w:rPr>
        <w:rFonts w:ascii="Symbol" w:hAnsi="Symbol" w:hint="default"/>
      </w:rPr>
    </w:lvl>
    <w:lvl w:ilvl="4" w:tplc="4288C2C0">
      <w:start w:val="1"/>
      <w:numFmt w:val="bullet"/>
      <w:lvlText w:val="o"/>
      <w:lvlJc w:val="left"/>
      <w:pPr>
        <w:ind w:left="3600" w:hanging="360"/>
      </w:pPr>
      <w:rPr>
        <w:rFonts w:ascii="Courier New" w:hAnsi="Courier New" w:hint="default"/>
      </w:rPr>
    </w:lvl>
    <w:lvl w:ilvl="5" w:tplc="CF023514">
      <w:start w:val="1"/>
      <w:numFmt w:val="bullet"/>
      <w:lvlText w:val=""/>
      <w:lvlJc w:val="left"/>
      <w:pPr>
        <w:ind w:left="4320" w:hanging="360"/>
      </w:pPr>
      <w:rPr>
        <w:rFonts w:ascii="Wingdings" w:hAnsi="Wingdings" w:hint="default"/>
      </w:rPr>
    </w:lvl>
    <w:lvl w:ilvl="6" w:tplc="8EAA8394">
      <w:start w:val="1"/>
      <w:numFmt w:val="bullet"/>
      <w:lvlText w:val=""/>
      <w:lvlJc w:val="left"/>
      <w:pPr>
        <w:ind w:left="5040" w:hanging="360"/>
      </w:pPr>
      <w:rPr>
        <w:rFonts w:ascii="Symbol" w:hAnsi="Symbol" w:hint="default"/>
      </w:rPr>
    </w:lvl>
    <w:lvl w:ilvl="7" w:tplc="34B682A2">
      <w:start w:val="1"/>
      <w:numFmt w:val="bullet"/>
      <w:lvlText w:val="o"/>
      <w:lvlJc w:val="left"/>
      <w:pPr>
        <w:ind w:left="5760" w:hanging="360"/>
      </w:pPr>
      <w:rPr>
        <w:rFonts w:ascii="Courier New" w:hAnsi="Courier New" w:hint="default"/>
      </w:rPr>
    </w:lvl>
    <w:lvl w:ilvl="8" w:tplc="EC3688B4">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A2746"/>
    <w:multiLevelType w:val="hybridMultilevel"/>
    <w:tmpl w:val="EB0E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9E50B"/>
    <w:multiLevelType w:val="hybridMultilevel"/>
    <w:tmpl w:val="3C2CBC08"/>
    <w:lvl w:ilvl="0" w:tplc="2AC63848">
      <w:start w:val="1"/>
      <w:numFmt w:val="bullet"/>
      <w:lvlText w:val=""/>
      <w:lvlJc w:val="left"/>
      <w:pPr>
        <w:ind w:left="720" w:hanging="360"/>
      </w:pPr>
      <w:rPr>
        <w:rFonts w:ascii="Symbol" w:hAnsi="Symbol" w:hint="default"/>
      </w:rPr>
    </w:lvl>
    <w:lvl w:ilvl="1" w:tplc="9BAED6EE">
      <w:start w:val="1"/>
      <w:numFmt w:val="bullet"/>
      <w:lvlText w:val="o"/>
      <w:lvlJc w:val="left"/>
      <w:pPr>
        <w:ind w:left="1440" w:hanging="360"/>
      </w:pPr>
      <w:rPr>
        <w:rFonts w:ascii="Courier New" w:hAnsi="Courier New" w:hint="default"/>
      </w:rPr>
    </w:lvl>
    <w:lvl w:ilvl="2" w:tplc="EA7AE458">
      <w:start w:val="1"/>
      <w:numFmt w:val="bullet"/>
      <w:lvlText w:val=""/>
      <w:lvlJc w:val="left"/>
      <w:pPr>
        <w:ind w:left="2160" w:hanging="360"/>
      </w:pPr>
      <w:rPr>
        <w:rFonts w:ascii="Wingdings" w:hAnsi="Wingdings" w:hint="default"/>
      </w:rPr>
    </w:lvl>
    <w:lvl w:ilvl="3" w:tplc="BFD267A2">
      <w:start w:val="1"/>
      <w:numFmt w:val="bullet"/>
      <w:lvlText w:val=""/>
      <w:lvlJc w:val="left"/>
      <w:pPr>
        <w:ind w:left="2880" w:hanging="360"/>
      </w:pPr>
      <w:rPr>
        <w:rFonts w:ascii="Symbol" w:hAnsi="Symbol" w:hint="default"/>
      </w:rPr>
    </w:lvl>
    <w:lvl w:ilvl="4" w:tplc="3EE40538">
      <w:start w:val="1"/>
      <w:numFmt w:val="bullet"/>
      <w:lvlText w:val="o"/>
      <w:lvlJc w:val="left"/>
      <w:pPr>
        <w:ind w:left="3600" w:hanging="360"/>
      </w:pPr>
      <w:rPr>
        <w:rFonts w:ascii="Courier New" w:hAnsi="Courier New" w:hint="default"/>
      </w:rPr>
    </w:lvl>
    <w:lvl w:ilvl="5" w:tplc="9FA64CD4">
      <w:start w:val="1"/>
      <w:numFmt w:val="bullet"/>
      <w:lvlText w:val=""/>
      <w:lvlJc w:val="left"/>
      <w:pPr>
        <w:ind w:left="4320" w:hanging="360"/>
      </w:pPr>
      <w:rPr>
        <w:rFonts w:ascii="Wingdings" w:hAnsi="Wingdings" w:hint="default"/>
      </w:rPr>
    </w:lvl>
    <w:lvl w:ilvl="6" w:tplc="FA2029B2">
      <w:start w:val="1"/>
      <w:numFmt w:val="bullet"/>
      <w:lvlText w:val=""/>
      <w:lvlJc w:val="left"/>
      <w:pPr>
        <w:ind w:left="5040" w:hanging="360"/>
      </w:pPr>
      <w:rPr>
        <w:rFonts w:ascii="Symbol" w:hAnsi="Symbol" w:hint="default"/>
      </w:rPr>
    </w:lvl>
    <w:lvl w:ilvl="7" w:tplc="0C1025DE">
      <w:start w:val="1"/>
      <w:numFmt w:val="bullet"/>
      <w:lvlText w:val="o"/>
      <w:lvlJc w:val="left"/>
      <w:pPr>
        <w:ind w:left="5760" w:hanging="360"/>
      </w:pPr>
      <w:rPr>
        <w:rFonts w:ascii="Courier New" w:hAnsi="Courier New" w:hint="default"/>
      </w:rPr>
    </w:lvl>
    <w:lvl w:ilvl="8" w:tplc="0C9641E4">
      <w:start w:val="1"/>
      <w:numFmt w:val="bullet"/>
      <w:lvlText w:val=""/>
      <w:lvlJc w:val="left"/>
      <w:pPr>
        <w:ind w:left="6480" w:hanging="360"/>
      </w:pPr>
      <w:rPr>
        <w:rFonts w:ascii="Wingdings" w:hAnsi="Wingdings" w:hint="default"/>
      </w:rPr>
    </w:lvl>
  </w:abstractNum>
  <w:abstractNum w:abstractNumId="10" w15:restartNumberingAfterBreak="0">
    <w:nsid w:val="554332B0"/>
    <w:multiLevelType w:val="hybridMultilevel"/>
    <w:tmpl w:val="972257A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6861C12"/>
    <w:multiLevelType w:val="hybridMultilevel"/>
    <w:tmpl w:val="42D2F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0067E29"/>
    <w:multiLevelType w:val="multilevel"/>
    <w:tmpl w:val="70363800"/>
    <w:lvl w:ilvl="0">
      <w:start w:val="1"/>
      <w:numFmt w:val="bullet"/>
      <w:lvlText w:val=""/>
      <w:lvlJc w:val="left"/>
      <w:pPr>
        <w:tabs>
          <w:tab w:val="num" w:pos="720"/>
        </w:tabs>
        <w:ind w:left="720" w:hanging="360"/>
      </w:pPr>
      <w:rPr>
        <w:rFonts w:ascii="Symbol" w:hAnsi="Symbol" w:hint="default"/>
        <w:color w:val="00B050"/>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 w15:restartNumberingAfterBreak="0">
    <w:nsid w:val="70A37D73"/>
    <w:multiLevelType w:val="hybridMultilevel"/>
    <w:tmpl w:val="0F20B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16755"/>
    <w:multiLevelType w:val="hybridMultilevel"/>
    <w:tmpl w:val="1E249714"/>
    <w:lvl w:ilvl="0" w:tplc="89BC8A92">
      <w:start w:val="1"/>
      <w:numFmt w:val="bullet"/>
      <w:lvlText w:val=""/>
      <w:lvlJc w:val="left"/>
      <w:pPr>
        <w:ind w:left="720" w:hanging="360"/>
      </w:pPr>
      <w:rPr>
        <w:rFonts w:ascii="Symbol" w:hAnsi="Symbol" w:hint="default"/>
      </w:rPr>
    </w:lvl>
    <w:lvl w:ilvl="1" w:tplc="62EC7B94">
      <w:start w:val="1"/>
      <w:numFmt w:val="bullet"/>
      <w:lvlText w:val="o"/>
      <w:lvlJc w:val="left"/>
      <w:pPr>
        <w:ind w:left="1440" w:hanging="360"/>
      </w:pPr>
      <w:rPr>
        <w:rFonts w:ascii="Courier New" w:hAnsi="Courier New" w:hint="default"/>
      </w:rPr>
    </w:lvl>
    <w:lvl w:ilvl="2" w:tplc="388A5042">
      <w:start w:val="1"/>
      <w:numFmt w:val="bullet"/>
      <w:lvlText w:val=""/>
      <w:lvlJc w:val="left"/>
      <w:pPr>
        <w:ind w:left="2160" w:hanging="360"/>
      </w:pPr>
      <w:rPr>
        <w:rFonts w:ascii="Wingdings" w:hAnsi="Wingdings" w:hint="default"/>
      </w:rPr>
    </w:lvl>
    <w:lvl w:ilvl="3" w:tplc="49C20AE4">
      <w:start w:val="1"/>
      <w:numFmt w:val="bullet"/>
      <w:lvlText w:val=""/>
      <w:lvlJc w:val="left"/>
      <w:pPr>
        <w:ind w:left="2880" w:hanging="360"/>
      </w:pPr>
      <w:rPr>
        <w:rFonts w:ascii="Symbol" w:hAnsi="Symbol" w:hint="default"/>
      </w:rPr>
    </w:lvl>
    <w:lvl w:ilvl="4" w:tplc="08805FE0">
      <w:start w:val="1"/>
      <w:numFmt w:val="bullet"/>
      <w:lvlText w:val="o"/>
      <w:lvlJc w:val="left"/>
      <w:pPr>
        <w:ind w:left="3600" w:hanging="360"/>
      </w:pPr>
      <w:rPr>
        <w:rFonts w:ascii="Courier New" w:hAnsi="Courier New" w:hint="default"/>
      </w:rPr>
    </w:lvl>
    <w:lvl w:ilvl="5" w:tplc="9A9CCE2C">
      <w:start w:val="1"/>
      <w:numFmt w:val="bullet"/>
      <w:lvlText w:val=""/>
      <w:lvlJc w:val="left"/>
      <w:pPr>
        <w:ind w:left="4320" w:hanging="360"/>
      </w:pPr>
      <w:rPr>
        <w:rFonts w:ascii="Wingdings" w:hAnsi="Wingdings" w:hint="default"/>
      </w:rPr>
    </w:lvl>
    <w:lvl w:ilvl="6" w:tplc="2BB2A20C">
      <w:start w:val="1"/>
      <w:numFmt w:val="bullet"/>
      <w:lvlText w:val=""/>
      <w:lvlJc w:val="left"/>
      <w:pPr>
        <w:ind w:left="5040" w:hanging="360"/>
      </w:pPr>
      <w:rPr>
        <w:rFonts w:ascii="Symbol" w:hAnsi="Symbol" w:hint="default"/>
      </w:rPr>
    </w:lvl>
    <w:lvl w:ilvl="7" w:tplc="2DC668C0">
      <w:start w:val="1"/>
      <w:numFmt w:val="bullet"/>
      <w:lvlText w:val="o"/>
      <w:lvlJc w:val="left"/>
      <w:pPr>
        <w:ind w:left="5760" w:hanging="360"/>
      </w:pPr>
      <w:rPr>
        <w:rFonts w:ascii="Courier New" w:hAnsi="Courier New" w:hint="default"/>
      </w:rPr>
    </w:lvl>
    <w:lvl w:ilvl="8" w:tplc="1E003D7E">
      <w:start w:val="1"/>
      <w:numFmt w:val="bullet"/>
      <w:lvlText w:val=""/>
      <w:lvlJc w:val="left"/>
      <w:pPr>
        <w:ind w:left="6480" w:hanging="360"/>
      </w:pPr>
      <w:rPr>
        <w:rFonts w:ascii="Wingdings" w:hAnsi="Wingdings" w:hint="default"/>
      </w:rPr>
    </w:lvl>
  </w:abstractNum>
  <w:num w:numId="1" w16cid:durableId="1574584333">
    <w:abstractNumId w:val="9"/>
  </w:num>
  <w:num w:numId="2" w16cid:durableId="832991770">
    <w:abstractNumId w:val="14"/>
  </w:num>
  <w:num w:numId="3" w16cid:durableId="1808669749">
    <w:abstractNumId w:val="6"/>
  </w:num>
  <w:num w:numId="4"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8251867">
    <w:abstractNumId w:val="1"/>
  </w:num>
  <w:num w:numId="7" w16cid:durableId="669141151">
    <w:abstractNumId w:val="7"/>
  </w:num>
  <w:num w:numId="8" w16cid:durableId="1193616957">
    <w:abstractNumId w:val="5"/>
  </w:num>
  <w:num w:numId="9" w16cid:durableId="239146581">
    <w:abstractNumId w:val="13"/>
  </w:num>
  <w:num w:numId="10" w16cid:durableId="1187673476">
    <w:abstractNumId w:val="3"/>
  </w:num>
  <w:num w:numId="11" w16cid:durableId="377553003">
    <w:abstractNumId w:val="8"/>
  </w:num>
  <w:num w:numId="12" w16cid:durableId="1676221933">
    <w:abstractNumId w:val="10"/>
  </w:num>
  <w:num w:numId="13" w16cid:durableId="1842502412">
    <w:abstractNumId w:val="4"/>
  </w:num>
  <w:num w:numId="14" w16cid:durableId="2125155623">
    <w:abstractNumId w:val="12"/>
  </w:num>
  <w:num w:numId="15" w16cid:durableId="1238436610">
    <w:abstractNumId w:val="2"/>
  </w:num>
  <w:num w:numId="16" w16cid:durableId="16824715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96"/>
    <w:rsid w:val="000009B0"/>
    <w:rsid w:val="000045FA"/>
    <w:rsid w:val="00010F91"/>
    <w:rsid w:val="00011A48"/>
    <w:rsid w:val="0001747D"/>
    <w:rsid w:val="00021AFC"/>
    <w:rsid w:val="00025F12"/>
    <w:rsid w:val="00033397"/>
    <w:rsid w:val="000342C7"/>
    <w:rsid w:val="000348B9"/>
    <w:rsid w:val="00035448"/>
    <w:rsid w:val="00035A20"/>
    <w:rsid w:val="00040095"/>
    <w:rsid w:val="000425C7"/>
    <w:rsid w:val="00043B22"/>
    <w:rsid w:val="000465AC"/>
    <w:rsid w:val="00047123"/>
    <w:rsid w:val="0005078F"/>
    <w:rsid w:val="0005563E"/>
    <w:rsid w:val="000610BB"/>
    <w:rsid w:val="00065E44"/>
    <w:rsid w:val="000804F0"/>
    <w:rsid w:val="00080512"/>
    <w:rsid w:val="00085F26"/>
    <w:rsid w:val="0008764B"/>
    <w:rsid w:val="00090702"/>
    <w:rsid w:val="00095EF6"/>
    <w:rsid w:val="000A0722"/>
    <w:rsid w:val="000A344C"/>
    <w:rsid w:val="000A51EE"/>
    <w:rsid w:val="000B10B9"/>
    <w:rsid w:val="000B1BB4"/>
    <w:rsid w:val="000B2F60"/>
    <w:rsid w:val="000B39FD"/>
    <w:rsid w:val="000B7BCF"/>
    <w:rsid w:val="000C556D"/>
    <w:rsid w:val="000D58AB"/>
    <w:rsid w:val="000D6B3B"/>
    <w:rsid w:val="000E07C3"/>
    <w:rsid w:val="000E1EEF"/>
    <w:rsid w:val="000E4D72"/>
    <w:rsid w:val="000E583C"/>
    <w:rsid w:val="000F49D3"/>
    <w:rsid w:val="00102A5C"/>
    <w:rsid w:val="00103C1C"/>
    <w:rsid w:val="00112005"/>
    <w:rsid w:val="00112F36"/>
    <w:rsid w:val="00113F5F"/>
    <w:rsid w:val="00123943"/>
    <w:rsid w:val="00124C57"/>
    <w:rsid w:val="00126BE8"/>
    <w:rsid w:val="0013077F"/>
    <w:rsid w:val="00130C84"/>
    <w:rsid w:val="00133311"/>
    <w:rsid w:val="00135F0F"/>
    <w:rsid w:val="00136D40"/>
    <w:rsid w:val="0013747D"/>
    <w:rsid w:val="001427C1"/>
    <w:rsid w:val="00146AC3"/>
    <w:rsid w:val="00147B07"/>
    <w:rsid w:val="00150F24"/>
    <w:rsid w:val="00152BEB"/>
    <w:rsid w:val="001537D6"/>
    <w:rsid w:val="001549DD"/>
    <w:rsid w:val="001557EA"/>
    <w:rsid w:val="001607BB"/>
    <w:rsid w:val="00160BEF"/>
    <w:rsid w:val="00161796"/>
    <w:rsid w:val="00170853"/>
    <w:rsid w:val="001729CC"/>
    <w:rsid w:val="00172FC9"/>
    <w:rsid w:val="00175C7A"/>
    <w:rsid w:val="00180B98"/>
    <w:rsid w:val="00185F87"/>
    <w:rsid w:val="00190961"/>
    <w:rsid w:val="00190AFA"/>
    <w:rsid w:val="00194CD0"/>
    <w:rsid w:val="001A1293"/>
    <w:rsid w:val="001A2F36"/>
    <w:rsid w:val="001A6C1C"/>
    <w:rsid w:val="001B5A2A"/>
    <w:rsid w:val="001C4281"/>
    <w:rsid w:val="001C4D9D"/>
    <w:rsid w:val="001C4EE2"/>
    <w:rsid w:val="001D2814"/>
    <w:rsid w:val="001E2544"/>
    <w:rsid w:val="001E6E94"/>
    <w:rsid w:val="001F004A"/>
    <w:rsid w:val="001F168B"/>
    <w:rsid w:val="00200905"/>
    <w:rsid w:val="002017A5"/>
    <w:rsid w:val="002049C6"/>
    <w:rsid w:val="002049F8"/>
    <w:rsid w:val="00205CA0"/>
    <w:rsid w:val="00207067"/>
    <w:rsid w:val="002117D2"/>
    <w:rsid w:val="0021314D"/>
    <w:rsid w:val="0022606D"/>
    <w:rsid w:val="00226A29"/>
    <w:rsid w:val="00231672"/>
    <w:rsid w:val="0024140B"/>
    <w:rsid w:val="00241A86"/>
    <w:rsid w:val="002424FE"/>
    <w:rsid w:val="00243BC7"/>
    <w:rsid w:val="00243E01"/>
    <w:rsid w:val="002500A3"/>
    <w:rsid w:val="00251BA6"/>
    <w:rsid w:val="00251DDB"/>
    <w:rsid w:val="002554F7"/>
    <w:rsid w:val="00256A94"/>
    <w:rsid w:val="00257EEB"/>
    <w:rsid w:val="002622BD"/>
    <w:rsid w:val="002623BB"/>
    <w:rsid w:val="00271A16"/>
    <w:rsid w:val="002747EC"/>
    <w:rsid w:val="00274FB5"/>
    <w:rsid w:val="00282359"/>
    <w:rsid w:val="002855BF"/>
    <w:rsid w:val="002859B5"/>
    <w:rsid w:val="00293FA6"/>
    <w:rsid w:val="00297C89"/>
    <w:rsid w:val="002A0B19"/>
    <w:rsid w:val="002A15C9"/>
    <w:rsid w:val="002A433D"/>
    <w:rsid w:val="002A4B75"/>
    <w:rsid w:val="002A5A32"/>
    <w:rsid w:val="002B5385"/>
    <w:rsid w:val="002B6A8D"/>
    <w:rsid w:val="002C0403"/>
    <w:rsid w:val="002C0FBC"/>
    <w:rsid w:val="002C2DBC"/>
    <w:rsid w:val="002C3239"/>
    <w:rsid w:val="002C65C3"/>
    <w:rsid w:val="002C7D82"/>
    <w:rsid w:val="002D06C5"/>
    <w:rsid w:val="002D142D"/>
    <w:rsid w:val="002E0B9F"/>
    <w:rsid w:val="002E1692"/>
    <w:rsid w:val="002E2857"/>
    <w:rsid w:val="002E4858"/>
    <w:rsid w:val="002E5DCE"/>
    <w:rsid w:val="002F0D22"/>
    <w:rsid w:val="002F332E"/>
    <w:rsid w:val="002F39A8"/>
    <w:rsid w:val="002F43F6"/>
    <w:rsid w:val="002F7319"/>
    <w:rsid w:val="002F7565"/>
    <w:rsid w:val="0030000D"/>
    <w:rsid w:val="00300253"/>
    <w:rsid w:val="00300857"/>
    <w:rsid w:val="00300CF4"/>
    <w:rsid w:val="00301460"/>
    <w:rsid w:val="00301CB3"/>
    <w:rsid w:val="00305A06"/>
    <w:rsid w:val="003067E0"/>
    <w:rsid w:val="003139CE"/>
    <w:rsid w:val="00316B47"/>
    <w:rsid w:val="00316C0B"/>
    <w:rsid w:val="003172DC"/>
    <w:rsid w:val="00322DA5"/>
    <w:rsid w:val="0032386C"/>
    <w:rsid w:val="00325309"/>
    <w:rsid w:val="00326069"/>
    <w:rsid w:val="00326A73"/>
    <w:rsid w:val="003344DD"/>
    <w:rsid w:val="00335F86"/>
    <w:rsid w:val="00344FC9"/>
    <w:rsid w:val="003454FC"/>
    <w:rsid w:val="00346434"/>
    <w:rsid w:val="0035462D"/>
    <w:rsid w:val="00356A00"/>
    <w:rsid w:val="00364476"/>
    <w:rsid w:val="00364A01"/>
    <w:rsid w:val="00367A19"/>
    <w:rsid w:val="00377ABE"/>
    <w:rsid w:val="00385191"/>
    <w:rsid w:val="00385338"/>
    <w:rsid w:val="00385395"/>
    <w:rsid w:val="00390F5B"/>
    <w:rsid w:val="003A4F20"/>
    <w:rsid w:val="003A5E8D"/>
    <w:rsid w:val="003B31A2"/>
    <w:rsid w:val="003B3FB3"/>
    <w:rsid w:val="003B73AC"/>
    <w:rsid w:val="003C2764"/>
    <w:rsid w:val="003C459C"/>
    <w:rsid w:val="003C4E37"/>
    <w:rsid w:val="003C6944"/>
    <w:rsid w:val="003D0F44"/>
    <w:rsid w:val="003D173D"/>
    <w:rsid w:val="003D30C2"/>
    <w:rsid w:val="003D795B"/>
    <w:rsid w:val="003E0FF0"/>
    <w:rsid w:val="003E16BE"/>
    <w:rsid w:val="003E3593"/>
    <w:rsid w:val="003F5EBD"/>
    <w:rsid w:val="00401855"/>
    <w:rsid w:val="00402F13"/>
    <w:rsid w:val="00406DDE"/>
    <w:rsid w:val="004074F5"/>
    <w:rsid w:val="0041047F"/>
    <w:rsid w:val="00414AE2"/>
    <w:rsid w:val="0041755E"/>
    <w:rsid w:val="004214F1"/>
    <w:rsid w:val="00422A95"/>
    <w:rsid w:val="00425C1E"/>
    <w:rsid w:val="00431552"/>
    <w:rsid w:val="00433F61"/>
    <w:rsid w:val="0043546E"/>
    <w:rsid w:val="00437018"/>
    <w:rsid w:val="00441783"/>
    <w:rsid w:val="00444434"/>
    <w:rsid w:val="00450B87"/>
    <w:rsid w:val="00450C70"/>
    <w:rsid w:val="00453715"/>
    <w:rsid w:val="00455EAC"/>
    <w:rsid w:val="0046362B"/>
    <w:rsid w:val="00464695"/>
    <w:rsid w:val="00466045"/>
    <w:rsid w:val="00473B42"/>
    <w:rsid w:val="004839D4"/>
    <w:rsid w:val="004877D9"/>
    <w:rsid w:val="00491756"/>
    <w:rsid w:val="00494FE6"/>
    <w:rsid w:val="004A14FA"/>
    <w:rsid w:val="004C09D3"/>
    <w:rsid w:val="004C3812"/>
    <w:rsid w:val="004C4A19"/>
    <w:rsid w:val="004C79C8"/>
    <w:rsid w:val="004D073D"/>
    <w:rsid w:val="004D1460"/>
    <w:rsid w:val="004D3578"/>
    <w:rsid w:val="004D380D"/>
    <w:rsid w:val="004D3F58"/>
    <w:rsid w:val="004D5BB6"/>
    <w:rsid w:val="004D5E47"/>
    <w:rsid w:val="004E213A"/>
    <w:rsid w:val="004E3FBC"/>
    <w:rsid w:val="004F7375"/>
    <w:rsid w:val="005014F1"/>
    <w:rsid w:val="00503171"/>
    <w:rsid w:val="00511D6F"/>
    <w:rsid w:val="005153FE"/>
    <w:rsid w:val="00515B37"/>
    <w:rsid w:val="00517383"/>
    <w:rsid w:val="00522BB2"/>
    <w:rsid w:val="005240A4"/>
    <w:rsid w:val="00524C8A"/>
    <w:rsid w:val="0052656C"/>
    <w:rsid w:val="0053324D"/>
    <w:rsid w:val="00534D94"/>
    <w:rsid w:val="00534DA0"/>
    <w:rsid w:val="00535292"/>
    <w:rsid w:val="00543912"/>
    <w:rsid w:val="00543E6C"/>
    <w:rsid w:val="00544635"/>
    <w:rsid w:val="00545838"/>
    <w:rsid w:val="005471A7"/>
    <w:rsid w:val="00553F44"/>
    <w:rsid w:val="005564A7"/>
    <w:rsid w:val="00560572"/>
    <w:rsid w:val="00560C08"/>
    <w:rsid w:val="00565087"/>
    <w:rsid w:val="0056573F"/>
    <w:rsid w:val="00571CE2"/>
    <w:rsid w:val="005757EC"/>
    <w:rsid w:val="00586A56"/>
    <w:rsid w:val="0058707D"/>
    <w:rsid w:val="00587E37"/>
    <w:rsid w:val="00596A52"/>
    <w:rsid w:val="005B1232"/>
    <w:rsid w:val="005B28D1"/>
    <w:rsid w:val="005B29DA"/>
    <w:rsid w:val="005B6954"/>
    <w:rsid w:val="005B7B8D"/>
    <w:rsid w:val="005C13F9"/>
    <w:rsid w:val="005D3B05"/>
    <w:rsid w:val="005D4274"/>
    <w:rsid w:val="005E1571"/>
    <w:rsid w:val="005E3CB3"/>
    <w:rsid w:val="005E430B"/>
    <w:rsid w:val="005E48B6"/>
    <w:rsid w:val="005E7C3A"/>
    <w:rsid w:val="005F07D9"/>
    <w:rsid w:val="005F0FE7"/>
    <w:rsid w:val="005F3F11"/>
    <w:rsid w:val="006016C3"/>
    <w:rsid w:val="00601F9F"/>
    <w:rsid w:val="0060324C"/>
    <w:rsid w:val="00603C80"/>
    <w:rsid w:val="0060473F"/>
    <w:rsid w:val="00606DA9"/>
    <w:rsid w:val="00607D4D"/>
    <w:rsid w:val="00611566"/>
    <w:rsid w:val="00614B08"/>
    <w:rsid w:val="0062222F"/>
    <w:rsid w:val="006234F8"/>
    <w:rsid w:val="00626FCE"/>
    <w:rsid w:val="00627144"/>
    <w:rsid w:val="00630F0C"/>
    <w:rsid w:val="006326C3"/>
    <w:rsid w:val="006379C6"/>
    <w:rsid w:val="0064056C"/>
    <w:rsid w:val="006415A1"/>
    <w:rsid w:val="00644ED7"/>
    <w:rsid w:val="00652868"/>
    <w:rsid w:val="00654B04"/>
    <w:rsid w:val="00655F1B"/>
    <w:rsid w:val="00656E1E"/>
    <w:rsid w:val="00657950"/>
    <w:rsid w:val="006653AF"/>
    <w:rsid w:val="006669BB"/>
    <w:rsid w:val="00675287"/>
    <w:rsid w:val="00675C04"/>
    <w:rsid w:val="0068113B"/>
    <w:rsid w:val="00684897"/>
    <w:rsid w:val="0068496C"/>
    <w:rsid w:val="00685C69"/>
    <w:rsid w:val="006866C4"/>
    <w:rsid w:val="00693598"/>
    <w:rsid w:val="00694EE2"/>
    <w:rsid w:val="006950A7"/>
    <w:rsid w:val="006C54B5"/>
    <w:rsid w:val="006C5F89"/>
    <w:rsid w:val="006D1726"/>
    <w:rsid w:val="006D1E24"/>
    <w:rsid w:val="006D1EA3"/>
    <w:rsid w:val="006D2C40"/>
    <w:rsid w:val="006D3183"/>
    <w:rsid w:val="006D468D"/>
    <w:rsid w:val="006E0795"/>
    <w:rsid w:val="006E274D"/>
    <w:rsid w:val="006E3D60"/>
    <w:rsid w:val="006E6BFA"/>
    <w:rsid w:val="006E768A"/>
    <w:rsid w:val="006F7AE5"/>
    <w:rsid w:val="00702574"/>
    <w:rsid w:val="0070369A"/>
    <w:rsid w:val="00710CBF"/>
    <w:rsid w:val="00717095"/>
    <w:rsid w:val="007275D6"/>
    <w:rsid w:val="00732F08"/>
    <w:rsid w:val="00733484"/>
    <w:rsid w:val="00734896"/>
    <w:rsid w:val="00734A5B"/>
    <w:rsid w:val="00742EA5"/>
    <w:rsid w:val="00744E76"/>
    <w:rsid w:val="007454BE"/>
    <w:rsid w:val="00746D07"/>
    <w:rsid w:val="007476DB"/>
    <w:rsid w:val="00747DA4"/>
    <w:rsid w:val="00756312"/>
    <w:rsid w:val="00757130"/>
    <w:rsid w:val="00757D40"/>
    <w:rsid w:val="0076103C"/>
    <w:rsid w:val="00763F05"/>
    <w:rsid w:val="007659C0"/>
    <w:rsid w:val="00771034"/>
    <w:rsid w:val="007719B5"/>
    <w:rsid w:val="00774167"/>
    <w:rsid w:val="007766C4"/>
    <w:rsid w:val="007776D1"/>
    <w:rsid w:val="00781593"/>
    <w:rsid w:val="00781EFE"/>
    <w:rsid w:val="00781F0F"/>
    <w:rsid w:val="007846A0"/>
    <w:rsid w:val="00784E85"/>
    <w:rsid w:val="007851F1"/>
    <w:rsid w:val="0078727C"/>
    <w:rsid w:val="007923B6"/>
    <w:rsid w:val="007923D6"/>
    <w:rsid w:val="00796F6B"/>
    <w:rsid w:val="007A1F59"/>
    <w:rsid w:val="007A282E"/>
    <w:rsid w:val="007A2D61"/>
    <w:rsid w:val="007A360C"/>
    <w:rsid w:val="007B2A63"/>
    <w:rsid w:val="007C095F"/>
    <w:rsid w:val="007C150A"/>
    <w:rsid w:val="007C19D9"/>
    <w:rsid w:val="007C27A2"/>
    <w:rsid w:val="007C2D79"/>
    <w:rsid w:val="007C4EB1"/>
    <w:rsid w:val="007D0CDD"/>
    <w:rsid w:val="007D0F83"/>
    <w:rsid w:val="007D2E9B"/>
    <w:rsid w:val="007E7673"/>
    <w:rsid w:val="007F02F6"/>
    <w:rsid w:val="007F5B0A"/>
    <w:rsid w:val="008003B1"/>
    <w:rsid w:val="00801C5D"/>
    <w:rsid w:val="008028A4"/>
    <w:rsid w:val="00803228"/>
    <w:rsid w:val="008038F7"/>
    <w:rsid w:val="0080481C"/>
    <w:rsid w:val="00806520"/>
    <w:rsid w:val="00811DF5"/>
    <w:rsid w:val="008129D9"/>
    <w:rsid w:val="00814B71"/>
    <w:rsid w:val="0082564A"/>
    <w:rsid w:val="00831BC3"/>
    <w:rsid w:val="00835AA9"/>
    <w:rsid w:val="00835C16"/>
    <w:rsid w:val="00837103"/>
    <w:rsid w:val="00840916"/>
    <w:rsid w:val="008512DB"/>
    <w:rsid w:val="008518B3"/>
    <w:rsid w:val="00854B15"/>
    <w:rsid w:val="008604EE"/>
    <w:rsid w:val="00861463"/>
    <w:rsid w:val="00863683"/>
    <w:rsid w:val="008768CA"/>
    <w:rsid w:val="00877880"/>
    <w:rsid w:val="00880559"/>
    <w:rsid w:val="00880822"/>
    <w:rsid w:val="00881006"/>
    <w:rsid w:val="00883C52"/>
    <w:rsid w:val="00883C95"/>
    <w:rsid w:val="00887224"/>
    <w:rsid w:val="00887DB4"/>
    <w:rsid w:val="008901A4"/>
    <w:rsid w:val="00892842"/>
    <w:rsid w:val="00892DD5"/>
    <w:rsid w:val="0089716E"/>
    <w:rsid w:val="00897B5F"/>
    <w:rsid w:val="008A4639"/>
    <w:rsid w:val="008A58C1"/>
    <w:rsid w:val="008A683D"/>
    <w:rsid w:val="008B0A52"/>
    <w:rsid w:val="008B1DDF"/>
    <w:rsid w:val="008C313B"/>
    <w:rsid w:val="008C33A2"/>
    <w:rsid w:val="008D059E"/>
    <w:rsid w:val="008D0EFC"/>
    <w:rsid w:val="008D6C95"/>
    <w:rsid w:val="008D7DD6"/>
    <w:rsid w:val="008E4314"/>
    <w:rsid w:val="008F143C"/>
    <w:rsid w:val="008F29F4"/>
    <w:rsid w:val="008F4FF8"/>
    <w:rsid w:val="008F5F9E"/>
    <w:rsid w:val="00901F21"/>
    <w:rsid w:val="0090271F"/>
    <w:rsid w:val="009028CB"/>
    <w:rsid w:val="00903D8C"/>
    <w:rsid w:val="009113D5"/>
    <w:rsid w:val="009138F2"/>
    <w:rsid w:val="0092033B"/>
    <w:rsid w:val="00920BF9"/>
    <w:rsid w:val="00921B87"/>
    <w:rsid w:val="009220E1"/>
    <w:rsid w:val="0092408C"/>
    <w:rsid w:val="00931E15"/>
    <w:rsid w:val="0093685D"/>
    <w:rsid w:val="00942EC2"/>
    <w:rsid w:val="009435F2"/>
    <w:rsid w:val="00945796"/>
    <w:rsid w:val="0094591D"/>
    <w:rsid w:val="00946FD7"/>
    <w:rsid w:val="009501FC"/>
    <w:rsid w:val="00953801"/>
    <w:rsid w:val="009547E3"/>
    <w:rsid w:val="00954825"/>
    <w:rsid w:val="0095633A"/>
    <w:rsid w:val="00961B32"/>
    <w:rsid w:val="00971683"/>
    <w:rsid w:val="00972FAB"/>
    <w:rsid w:val="00972FD7"/>
    <w:rsid w:val="00973013"/>
    <w:rsid w:val="00974BAC"/>
    <w:rsid w:val="00974BB0"/>
    <w:rsid w:val="00985779"/>
    <w:rsid w:val="009857AD"/>
    <w:rsid w:val="00985964"/>
    <w:rsid w:val="009863E2"/>
    <w:rsid w:val="009876B5"/>
    <w:rsid w:val="00992568"/>
    <w:rsid w:val="009960C4"/>
    <w:rsid w:val="009966E3"/>
    <w:rsid w:val="009A0783"/>
    <w:rsid w:val="009A548A"/>
    <w:rsid w:val="009A7B0F"/>
    <w:rsid w:val="009C2F15"/>
    <w:rsid w:val="009C4D5C"/>
    <w:rsid w:val="009C53DB"/>
    <w:rsid w:val="009C69E5"/>
    <w:rsid w:val="009C7F15"/>
    <w:rsid w:val="009D0A28"/>
    <w:rsid w:val="009D1904"/>
    <w:rsid w:val="009D1C6D"/>
    <w:rsid w:val="009D3354"/>
    <w:rsid w:val="009E5643"/>
    <w:rsid w:val="009F27BB"/>
    <w:rsid w:val="009F2BFA"/>
    <w:rsid w:val="009F2D81"/>
    <w:rsid w:val="009F3B54"/>
    <w:rsid w:val="00A01ED4"/>
    <w:rsid w:val="00A10F02"/>
    <w:rsid w:val="00A15328"/>
    <w:rsid w:val="00A15EDA"/>
    <w:rsid w:val="00A170D5"/>
    <w:rsid w:val="00A23CA7"/>
    <w:rsid w:val="00A30F3E"/>
    <w:rsid w:val="00A333C4"/>
    <w:rsid w:val="00A34092"/>
    <w:rsid w:val="00A358E4"/>
    <w:rsid w:val="00A40449"/>
    <w:rsid w:val="00A517B0"/>
    <w:rsid w:val="00A53724"/>
    <w:rsid w:val="00A538E4"/>
    <w:rsid w:val="00A572D0"/>
    <w:rsid w:val="00A6505C"/>
    <w:rsid w:val="00A7310A"/>
    <w:rsid w:val="00A82346"/>
    <w:rsid w:val="00A8361A"/>
    <w:rsid w:val="00A83B99"/>
    <w:rsid w:val="00A90383"/>
    <w:rsid w:val="00A93422"/>
    <w:rsid w:val="00A9671C"/>
    <w:rsid w:val="00AA12B7"/>
    <w:rsid w:val="00AA27A3"/>
    <w:rsid w:val="00AA2DD4"/>
    <w:rsid w:val="00AA440F"/>
    <w:rsid w:val="00AA524A"/>
    <w:rsid w:val="00AA5E55"/>
    <w:rsid w:val="00AA6D5F"/>
    <w:rsid w:val="00AB0018"/>
    <w:rsid w:val="00AC2226"/>
    <w:rsid w:val="00AD4FC9"/>
    <w:rsid w:val="00AD6B42"/>
    <w:rsid w:val="00AE02EB"/>
    <w:rsid w:val="00AE2424"/>
    <w:rsid w:val="00AE51EE"/>
    <w:rsid w:val="00AE6080"/>
    <w:rsid w:val="00AF0079"/>
    <w:rsid w:val="00AF115D"/>
    <w:rsid w:val="00AF39A0"/>
    <w:rsid w:val="00AF78D5"/>
    <w:rsid w:val="00B014E4"/>
    <w:rsid w:val="00B04568"/>
    <w:rsid w:val="00B04F48"/>
    <w:rsid w:val="00B07ACC"/>
    <w:rsid w:val="00B122B6"/>
    <w:rsid w:val="00B12767"/>
    <w:rsid w:val="00B13A9F"/>
    <w:rsid w:val="00B15449"/>
    <w:rsid w:val="00B25476"/>
    <w:rsid w:val="00B2614B"/>
    <w:rsid w:val="00B31535"/>
    <w:rsid w:val="00B3491E"/>
    <w:rsid w:val="00B3594A"/>
    <w:rsid w:val="00B46658"/>
    <w:rsid w:val="00B46A95"/>
    <w:rsid w:val="00B529A4"/>
    <w:rsid w:val="00B6065C"/>
    <w:rsid w:val="00B63F85"/>
    <w:rsid w:val="00B707DD"/>
    <w:rsid w:val="00B71924"/>
    <w:rsid w:val="00B72AC8"/>
    <w:rsid w:val="00B7464C"/>
    <w:rsid w:val="00B7497D"/>
    <w:rsid w:val="00B91630"/>
    <w:rsid w:val="00B9356C"/>
    <w:rsid w:val="00B9781E"/>
    <w:rsid w:val="00BA1835"/>
    <w:rsid w:val="00BB0505"/>
    <w:rsid w:val="00BB0727"/>
    <w:rsid w:val="00BB272A"/>
    <w:rsid w:val="00BB4415"/>
    <w:rsid w:val="00BB7955"/>
    <w:rsid w:val="00BC2F85"/>
    <w:rsid w:val="00BC31D6"/>
    <w:rsid w:val="00BC379D"/>
    <w:rsid w:val="00BE0F2C"/>
    <w:rsid w:val="00BE16F3"/>
    <w:rsid w:val="00BE3C1A"/>
    <w:rsid w:val="00BE52AE"/>
    <w:rsid w:val="00BF0636"/>
    <w:rsid w:val="00BF79F1"/>
    <w:rsid w:val="00C03035"/>
    <w:rsid w:val="00C12882"/>
    <w:rsid w:val="00C12B39"/>
    <w:rsid w:val="00C16A01"/>
    <w:rsid w:val="00C22098"/>
    <w:rsid w:val="00C24B84"/>
    <w:rsid w:val="00C27F25"/>
    <w:rsid w:val="00C33079"/>
    <w:rsid w:val="00C3554F"/>
    <w:rsid w:val="00C410EA"/>
    <w:rsid w:val="00C4502D"/>
    <w:rsid w:val="00C463FB"/>
    <w:rsid w:val="00C61556"/>
    <w:rsid w:val="00C644AD"/>
    <w:rsid w:val="00C66142"/>
    <w:rsid w:val="00C66B56"/>
    <w:rsid w:val="00C67E53"/>
    <w:rsid w:val="00C72D71"/>
    <w:rsid w:val="00C730FA"/>
    <w:rsid w:val="00C76304"/>
    <w:rsid w:val="00C8009F"/>
    <w:rsid w:val="00C928E0"/>
    <w:rsid w:val="00C93EC1"/>
    <w:rsid w:val="00C975A9"/>
    <w:rsid w:val="00C97DF3"/>
    <w:rsid w:val="00CA3D0C"/>
    <w:rsid w:val="00CA4EF1"/>
    <w:rsid w:val="00CA63C7"/>
    <w:rsid w:val="00CB5D24"/>
    <w:rsid w:val="00CB6887"/>
    <w:rsid w:val="00CB712D"/>
    <w:rsid w:val="00CC09E2"/>
    <w:rsid w:val="00CC373D"/>
    <w:rsid w:val="00CC47AA"/>
    <w:rsid w:val="00CC7B1A"/>
    <w:rsid w:val="00CD0D08"/>
    <w:rsid w:val="00CD4C7B"/>
    <w:rsid w:val="00CE396C"/>
    <w:rsid w:val="00CE426F"/>
    <w:rsid w:val="00CE7CC3"/>
    <w:rsid w:val="00CF2AA7"/>
    <w:rsid w:val="00CF7B27"/>
    <w:rsid w:val="00D055A2"/>
    <w:rsid w:val="00D06E71"/>
    <w:rsid w:val="00D104A8"/>
    <w:rsid w:val="00D12905"/>
    <w:rsid w:val="00D132E5"/>
    <w:rsid w:val="00D13A8D"/>
    <w:rsid w:val="00D14201"/>
    <w:rsid w:val="00D27D5A"/>
    <w:rsid w:val="00D42654"/>
    <w:rsid w:val="00D42C13"/>
    <w:rsid w:val="00D445C1"/>
    <w:rsid w:val="00D530CA"/>
    <w:rsid w:val="00D6137C"/>
    <w:rsid w:val="00D62B85"/>
    <w:rsid w:val="00D70737"/>
    <w:rsid w:val="00D71041"/>
    <w:rsid w:val="00D736FC"/>
    <w:rsid w:val="00D738D6"/>
    <w:rsid w:val="00D750D8"/>
    <w:rsid w:val="00D8013B"/>
    <w:rsid w:val="00D80795"/>
    <w:rsid w:val="00D87E00"/>
    <w:rsid w:val="00D9134D"/>
    <w:rsid w:val="00D9267F"/>
    <w:rsid w:val="00D9330A"/>
    <w:rsid w:val="00D935AA"/>
    <w:rsid w:val="00D94D91"/>
    <w:rsid w:val="00D94E7D"/>
    <w:rsid w:val="00D951AF"/>
    <w:rsid w:val="00D95256"/>
    <w:rsid w:val="00DA419C"/>
    <w:rsid w:val="00DA7A03"/>
    <w:rsid w:val="00DB1818"/>
    <w:rsid w:val="00DB4BAE"/>
    <w:rsid w:val="00DB6207"/>
    <w:rsid w:val="00DC309B"/>
    <w:rsid w:val="00DC4075"/>
    <w:rsid w:val="00DC4DA2"/>
    <w:rsid w:val="00DD1252"/>
    <w:rsid w:val="00DD2D99"/>
    <w:rsid w:val="00DD58D3"/>
    <w:rsid w:val="00DD653E"/>
    <w:rsid w:val="00DE0C24"/>
    <w:rsid w:val="00DE2A45"/>
    <w:rsid w:val="00DF26DC"/>
    <w:rsid w:val="00E02A94"/>
    <w:rsid w:val="00E04211"/>
    <w:rsid w:val="00E045AB"/>
    <w:rsid w:val="00E07838"/>
    <w:rsid w:val="00E12F14"/>
    <w:rsid w:val="00E156EC"/>
    <w:rsid w:val="00E16DD0"/>
    <w:rsid w:val="00E2347F"/>
    <w:rsid w:val="00E242B5"/>
    <w:rsid w:val="00E263D4"/>
    <w:rsid w:val="00E266E8"/>
    <w:rsid w:val="00E27FA9"/>
    <w:rsid w:val="00E32AB8"/>
    <w:rsid w:val="00E33299"/>
    <w:rsid w:val="00E35488"/>
    <w:rsid w:val="00E51BF4"/>
    <w:rsid w:val="00E57880"/>
    <w:rsid w:val="00E62835"/>
    <w:rsid w:val="00E636DA"/>
    <w:rsid w:val="00E74D11"/>
    <w:rsid w:val="00E77645"/>
    <w:rsid w:val="00E801FA"/>
    <w:rsid w:val="00E84FCF"/>
    <w:rsid w:val="00E852FF"/>
    <w:rsid w:val="00EA22F8"/>
    <w:rsid w:val="00EA3905"/>
    <w:rsid w:val="00EA3DD7"/>
    <w:rsid w:val="00EC2C94"/>
    <w:rsid w:val="00EC4A25"/>
    <w:rsid w:val="00EC53CD"/>
    <w:rsid w:val="00EE086C"/>
    <w:rsid w:val="00EE1CB0"/>
    <w:rsid w:val="00EE5C09"/>
    <w:rsid w:val="00EF201F"/>
    <w:rsid w:val="00EF32BB"/>
    <w:rsid w:val="00EF61D3"/>
    <w:rsid w:val="00F006BA"/>
    <w:rsid w:val="00F01E71"/>
    <w:rsid w:val="00F025A2"/>
    <w:rsid w:val="00F077D5"/>
    <w:rsid w:val="00F125DC"/>
    <w:rsid w:val="00F13016"/>
    <w:rsid w:val="00F14D27"/>
    <w:rsid w:val="00F2026E"/>
    <w:rsid w:val="00F2210A"/>
    <w:rsid w:val="00F30946"/>
    <w:rsid w:val="00F37743"/>
    <w:rsid w:val="00F423EA"/>
    <w:rsid w:val="00F42DEC"/>
    <w:rsid w:val="00F4499B"/>
    <w:rsid w:val="00F467AF"/>
    <w:rsid w:val="00F4723F"/>
    <w:rsid w:val="00F5133E"/>
    <w:rsid w:val="00F54A3D"/>
    <w:rsid w:val="00F54FDC"/>
    <w:rsid w:val="00F57274"/>
    <w:rsid w:val="00F653B8"/>
    <w:rsid w:val="00F65B9F"/>
    <w:rsid w:val="00F65F95"/>
    <w:rsid w:val="00F71D26"/>
    <w:rsid w:val="00F733AC"/>
    <w:rsid w:val="00F74380"/>
    <w:rsid w:val="00F743AE"/>
    <w:rsid w:val="00F75795"/>
    <w:rsid w:val="00F76F8F"/>
    <w:rsid w:val="00F82374"/>
    <w:rsid w:val="00F8361E"/>
    <w:rsid w:val="00F9248D"/>
    <w:rsid w:val="00F940F2"/>
    <w:rsid w:val="00F97A28"/>
    <w:rsid w:val="00FA1266"/>
    <w:rsid w:val="00FA3493"/>
    <w:rsid w:val="00FA512C"/>
    <w:rsid w:val="00FB00B2"/>
    <w:rsid w:val="00FB0E0E"/>
    <w:rsid w:val="00FB2BEA"/>
    <w:rsid w:val="00FB2F48"/>
    <w:rsid w:val="00FB50D7"/>
    <w:rsid w:val="00FB5EC0"/>
    <w:rsid w:val="00FC1192"/>
    <w:rsid w:val="00FC31A8"/>
    <w:rsid w:val="00FC7B34"/>
    <w:rsid w:val="00FD2036"/>
    <w:rsid w:val="00FD31CD"/>
    <w:rsid w:val="00FD5A68"/>
    <w:rsid w:val="00FE32C0"/>
    <w:rsid w:val="00FE38CB"/>
    <w:rsid w:val="00FE4229"/>
    <w:rsid w:val="00FE444E"/>
    <w:rsid w:val="00FE4E79"/>
    <w:rsid w:val="00FF20D0"/>
    <w:rsid w:val="00FF2322"/>
    <w:rsid w:val="00FF42CB"/>
    <w:rsid w:val="034C54D8"/>
    <w:rsid w:val="0733F08E"/>
    <w:rsid w:val="094E5EC3"/>
    <w:rsid w:val="16A206EA"/>
    <w:rsid w:val="1929ACB8"/>
    <w:rsid w:val="21E4B991"/>
    <w:rsid w:val="2C7F5ECA"/>
    <w:rsid w:val="4F8B651A"/>
    <w:rsid w:val="60C2CAA9"/>
    <w:rsid w:val="6F23F5B5"/>
    <w:rsid w:val="7B5A6B4F"/>
    <w:rsid w:val="7D87F8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FBCDABFC-54F5-4C0C-89BB-8B68E952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NOZchn">
    <w:name w:val="NO Zchn"/>
    <w:link w:val="NO"/>
    <w:rsid w:val="00113F5F"/>
    <w:rPr>
      <w:lang w:val="en-GB"/>
    </w:rPr>
  </w:style>
  <w:style w:type="character" w:customStyle="1" w:styleId="B1Zchn">
    <w:name w:val="B1 Zchn"/>
    <w:link w:val="B1"/>
    <w:qFormat/>
    <w:rsid w:val="00113F5F"/>
    <w:rPr>
      <w:lang w:val="en-GB"/>
    </w:rPr>
  </w:style>
  <w:style w:type="character" w:customStyle="1" w:styleId="B1Char1">
    <w:name w:val="B1 Char1"/>
    <w:qFormat/>
    <w:rsid w:val="00E263D4"/>
    <w:rPr>
      <w:lang w:val="en-GB" w:eastAsia="en-US" w:bidi="ar-SA"/>
    </w:rPr>
  </w:style>
  <w:style w:type="paragraph" w:styleId="Revision">
    <w:name w:val="Revision"/>
    <w:hidden/>
    <w:uiPriority w:val="99"/>
    <w:semiHidden/>
    <w:rsid w:val="00E263D4"/>
    <w:rPr>
      <w:lang w:val="en-GB"/>
    </w:rPr>
  </w:style>
  <w:style w:type="character" w:styleId="CommentReference">
    <w:name w:val="annotation reference"/>
    <w:basedOn w:val="DefaultParagraphFont"/>
    <w:rsid w:val="00205CA0"/>
    <w:rPr>
      <w:sz w:val="16"/>
      <w:szCs w:val="16"/>
    </w:rPr>
  </w:style>
  <w:style w:type="paragraph" w:styleId="CommentText">
    <w:name w:val="annotation text"/>
    <w:basedOn w:val="Normal"/>
    <w:link w:val="CommentTextChar"/>
    <w:rsid w:val="00205CA0"/>
  </w:style>
  <w:style w:type="character" w:customStyle="1" w:styleId="CommentTextChar">
    <w:name w:val="Comment Text Char"/>
    <w:basedOn w:val="DefaultParagraphFont"/>
    <w:link w:val="CommentText"/>
    <w:rsid w:val="00205CA0"/>
    <w:rPr>
      <w:lang w:val="en-GB"/>
    </w:rPr>
  </w:style>
  <w:style w:type="paragraph" w:styleId="CommentSubject">
    <w:name w:val="annotation subject"/>
    <w:basedOn w:val="CommentText"/>
    <w:next w:val="CommentText"/>
    <w:link w:val="CommentSubjectChar"/>
    <w:rsid w:val="00205CA0"/>
    <w:rPr>
      <w:b/>
      <w:bCs/>
    </w:rPr>
  </w:style>
  <w:style w:type="character" w:customStyle="1" w:styleId="CommentSubjectChar">
    <w:name w:val="Comment Subject Char"/>
    <w:basedOn w:val="CommentTextChar"/>
    <w:link w:val="CommentSubject"/>
    <w:rsid w:val="00205CA0"/>
    <w:rPr>
      <w:b/>
      <w:bCs/>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5CharCharCharCharCharCharChar">
    <w:name w:val="Char5 Char Char Char Char Char Char Char"/>
    <w:basedOn w:val="Normal"/>
    <w:semiHidden/>
    <w:rsid w:val="008A4639"/>
    <w:pPr>
      <w:spacing w:after="160" w:line="240" w:lineRule="exact"/>
    </w:pPr>
    <w:rPr>
      <w:rFonts w:ascii="Arial" w:eastAsia="SimSun" w:hAnsi="Arial" w:cs="Arial"/>
      <w:color w:val="0000FF"/>
      <w:kern w:val="2"/>
      <w:sz w:val="22"/>
      <w:szCs w:val="24"/>
      <w:lang w:val="en-US" w:eastAsia="zh-CN"/>
    </w:rPr>
  </w:style>
  <w:style w:type="paragraph" w:styleId="ListParagraph">
    <w:name w:val="List Paragraph"/>
    <w:basedOn w:val="Normal"/>
    <w:uiPriority w:val="34"/>
    <w:qFormat/>
    <w:rsid w:val="00FE4E79"/>
    <w:pPr>
      <w:ind w:left="720"/>
      <w:contextualSpacing/>
    </w:pPr>
  </w:style>
  <w:style w:type="paragraph" w:customStyle="1" w:styleId="listparagraph3">
    <w:name w:val="listparagraph3"/>
    <w:basedOn w:val="Normal"/>
    <w:semiHidden/>
    <w:rsid w:val="00FE4E79"/>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 w:type="paragraph" w:styleId="NormalWeb">
    <w:name w:val="Normal (Web)"/>
    <w:basedOn w:val="Normal"/>
    <w:uiPriority w:val="99"/>
    <w:unhideWhenUsed/>
    <w:rsid w:val="002F43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1781">
      <w:bodyDiv w:val="1"/>
      <w:marLeft w:val="0"/>
      <w:marRight w:val="0"/>
      <w:marTop w:val="0"/>
      <w:marBottom w:val="0"/>
      <w:divBdr>
        <w:top w:val="none" w:sz="0" w:space="0" w:color="auto"/>
        <w:left w:val="none" w:sz="0" w:space="0" w:color="auto"/>
        <w:bottom w:val="none" w:sz="0" w:space="0" w:color="auto"/>
        <w:right w:val="none" w:sz="0" w:space="0" w:color="auto"/>
      </w:divBdr>
    </w:div>
    <w:div w:id="40908924">
      <w:bodyDiv w:val="1"/>
      <w:marLeft w:val="0"/>
      <w:marRight w:val="0"/>
      <w:marTop w:val="0"/>
      <w:marBottom w:val="0"/>
      <w:divBdr>
        <w:top w:val="none" w:sz="0" w:space="0" w:color="auto"/>
        <w:left w:val="none" w:sz="0" w:space="0" w:color="auto"/>
        <w:bottom w:val="none" w:sz="0" w:space="0" w:color="auto"/>
        <w:right w:val="none" w:sz="0" w:space="0" w:color="auto"/>
      </w:divBdr>
    </w:div>
    <w:div w:id="268239202">
      <w:bodyDiv w:val="1"/>
      <w:marLeft w:val="0"/>
      <w:marRight w:val="0"/>
      <w:marTop w:val="0"/>
      <w:marBottom w:val="0"/>
      <w:divBdr>
        <w:top w:val="none" w:sz="0" w:space="0" w:color="auto"/>
        <w:left w:val="none" w:sz="0" w:space="0" w:color="auto"/>
        <w:bottom w:val="none" w:sz="0" w:space="0" w:color="auto"/>
        <w:right w:val="none" w:sz="0" w:space="0" w:color="auto"/>
      </w:divBdr>
    </w:div>
    <w:div w:id="387919739">
      <w:bodyDiv w:val="1"/>
      <w:marLeft w:val="0"/>
      <w:marRight w:val="0"/>
      <w:marTop w:val="0"/>
      <w:marBottom w:val="0"/>
      <w:divBdr>
        <w:top w:val="none" w:sz="0" w:space="0" w:color="auto"/>
        <w:left w:val="none" w:sz="0" w:space="0" w:color="auto"/>
        <w:bottom w:val="none" w:sz="0" w:space="0" w:color="auto"/>
        <w:right w:val="none" w:sz="0" w:space="0" w:color="auto"/>
      </w:divBdr>
    </w:div>
    <w:div w:id="424696481">
      <w:bodyDiv w:val="1"/>
      <w:marLeft w:val="0"/>
      <w:marRight w:val="0"/>
      <w:marTop w:val="0"/>
      <w:marBottom w:val="0"/>
      <w:divBdr>
        <w:top w:val="none" w:sz="0" w:space="0" w:color="auto"/>
        <w:left w:val="none" w:sz="0" w:space="0" w:color="auto"/>
        <w:bottom w:val="none" w:sz="0" w:space="0" w:color="auto"/>
        <w:right w:val="none" w:sz="0" w:space="0" w:color="auto"/>
      </w:divBdr>
    </w:div>
    <w:div w:id="528763398">
      <w:bodyDiv w:val="1"/>
      <w:marLeft w:val="0"/>
      <w:marRight w:val="0"/>
      <w:marTop w:val="0"/>
      <w:marBottom w:val="0"/>
      <w:divBdr>
        <w:top w:val="none" w:sz="0" w:space="0" w:color="auto"/>
        <w:left w:val="none" w:sz="0" w:space="0" w:color="auto"/>
        <w:bottom w:val="none" w:sz="0" w:space="0" w:color="auto"/>
        <w:right w:val="none" w:sz="0" w:space="0" w:color="auto"/>
      </w:divBdr>
    </w:div>
    <w:div w:id="639849711">
      <w:bodyDiv w:val="1"/>
      <w:marLeft w:val="0"/>
      <w:marRight w:val="0"/>
      <w:marTop w:val="0"/>
      <w:marBottom w:val="0"/>
      <w:divBdr>
        <w:top w:val="none" w:sz="0" w:space="0" w:color="auto"/>
        <w:left w:val="none" w:sz="0" w:space="0" w:color="auto"/>
        <w:bottom w:val="none" w:sz="0" w:space="0" w:color="auto"/>
        <w:right w:val="none" w:sz="0" w:space="0" w:color="auto"/>
      </w:divBdr>
    </w:div>
    <w:div w:id="833451663">
      <w:bodyDiv w:val="1"/>
      <w:marLeft w:val="0"/>
      <w:marRight w:val="0"/>
      <w:marTop w:val="0"/>
      <w:marBottom w:val="0"/>
      <w:divBdr>
        <w:top w:val="none" w:sz="0" w:space="0" w:color="auto"/>
        <w:left w:val="none" w:sz="0" w:space="0" w:color="auto"/>
        <w:bottom w:val="none" w:sz="0" w:space="0" w:color="auto"/>
        <w:right w:val="none" w:sz="0" w:space="0" w:color="auto"/>
      </w:divBdr>
    </w:div>
    <w:div w:id="1079131840">
      <w:bodyDiv w:val="1"/>
      <w:marLeft w:val="0"/>
      <w:marRight w:val="0"/>
      <w:marTop w:val="0"/>
      <w:marBottom w:val="0"/>
      <w:divBdr>
        <w:top w:val="none" w:sz="0" w:space="0" w:color="auto"/>
        <w:left w:val="none" w:sz="0" w:space="0" w:color="auto"/>
        <w:bottom w:val="none" w:sz="0" w:space="0" w:color="auto"/>
        <w:right w:val="none" w:sz="0" w:space="0" w:color="auto"/>
      </w:divBdr>
    </w:div>
    <w:div w:id="1214269693">
      <w:bodyDiv w:val="1"/>
      <w:marLeft w:val="0"/>
      <w:marRight w:val="0"/>
      <w:marTop w:val="0"/>
      <w:marBottom w:val="0"/>
      <w:divBdr>
        <w:top w:val="none" w:sz="0" w:space="0" w:color="auto"/>
        <w:left w:val="none" w:sz="0" w:space="0" w:color="auto"/>
        <w:bottom w:val="none" w:sz="0" w:space="0" w:color="auto"/>
        <w:right w:val="none" w:sz="0" w:space="0" w:color="auto"/>
      </w:divBdr>
    </w:div>
    <w:div w:id="164273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5AIRPNAIUNRU-1156379521-3854</_dlc_DocId>
    <_dlc_DocIdUrl xmlns="71c5aaf6-e6ce-465b-b873-5148d2a4c105">
      <Url>https://nokia.sharepoint.com/sites/c5g/e2earch/_layouts/15/DocIdRedir.aspx?ID=5AIRPNAIUNRU-1156379521-3854</Url>
      <Description>5AIRPNAIUNRU-1156379521-3854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892018-84B2-4EB8-9EF7-68EA5D35C581}">
  <ds:schemaRefs>
    <ds:schemaRef ds:uri="http://schemas.microsoft.com/sharepoint/v3/contenttype/forms"/>
  </ds:schemaRefs>
</ds:datastoreItem>
</file>

<file path=customXml/itemProps2.xml><?xml version="1.0" encoding="utf-8"?>
<ds:datastoreItem xmlns:ds="http://schemas.openxmlformats.org/officeDocument/2006/customXml" ds:itemID="{D0EAD462-4139-4C44-B863-2822DD1CE933}">
  <ds:schemaRefs>
    <ds:schemaRef ds:uri="Microsoft.SharePoint.Taxonomy.ContentTypeSync"/>
  </ds:schemaRefs>
</ds:datastoreItem>
</file>

<file path=customXml/itemProps3.xml><?xml version="1.0" encoding="utf-8"?>
<ds:datastoreItem xmlns:ds="http://schemas.openxmlformats.org/officeDocument/2006/customXml" ds:itemID="{4F427E8A-ECBA-4356-A37E-3B710EDE13F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966C0CC-03CD-43F7-B59E-054173383C43}">
  <ds:schemaRefs>
    <ds:schemaRef ds:uri="http://schemas.microsoft.com/sharepoint/events"/>
  </ds:schemaRefs>
</ds:datastoreItem>
</file>

<file path=customXml/itemProps5.xml><?xml version="1.0" encoding="utf-8"?>
<ds:datastoreItem xmlns:ds="http://schemas.openxmlformats.org/officeDocument/2006/customXml" ds:itemID="{2647B8E5-50FC-4E20-BF50-988199570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771</TotalTime>
  <Pages>7</Pages>
  <Words>4005</Words>
  <Characters>22832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26784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349</cp:revision>
  <dcterms:created xsi:type="dcterms:W3CDTF">2023-05-10T13:08:00Z</dcterms:created>
  <dcterms:modified xsi:type="dcterms:W3CDTF">2023-08-10T21:37:00Z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5e92ed2d-9abf-4543-8d08-68b8aff8e32f</vt:lpwstr>
  </property>
</Properties>
</file>